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FE3" w:rsidRDefault="00E21FE3" w:rsidP="003215F7">
      <w:pPr>
        <w:autoSpaceDE w:val="0"/>
        <w:autoSpaceDN w:val="0"/>
        <w:adjustRightInd w:val="0"/>
        <w:spacing w:line="360" w:lineRule="auto"/>
        <w:rPr>
          <w:rFonts w:ascii="Tahoma" w:hAnsi="Tahoma" w:cs="Tahoma"/>
          <w:b/>
          <w:bCs/>
        </w:rPr>
      </w:pPr>
    </w:p>
    <w:p w:rsidR="003215F7" w:rsidRPr="00E15336" w:rsidRDefault="003215F7" w:rsidP="003215F7">
      <w:pPr>
        <w:autoSpaceDE w:val="0"/>
        <w:autoSpaceDN w:val="0"/>
        <w:adjustRightInd w:val="0"/>
        <w:spacing w:line="360" w:lineRule="auto"/>
        <w:rPr>
          <w:rFonts w:ascii="Tahoma" w:hAnsi="Tahoma" w:cs="Tahoma"/>
          <w:b/>
          <w:bCs/>
        </w:rPr>
      </w:pPr>
      <w:r w:rsidRPr="00E15336">
        <w:rPr>
          <w:rFonts w:ascii="Tahoma" w:hAnsi="Tahoma" w:cs="Tahoma"/>
          <w:noProof/>
          <w:sz w:val="16"/>
          <w:szCs w:val="16"/>
          <w:lang w:eastAsia="ro-RO"/>
        </w:rPr>
        <w:drawing>
          <wp:anchor distT="0" distB="0" distL="114300" distR="114300" simplePos="0" relativeHeight="251653120" behindDoc="0" locked="0" layoutInCell="1" allowOverlap="1" wp14:anchorId="43EF0E4D" wp14:editId="45047744">
            <wp:simplePos x="0" y="0"/>
            <wp:positionH relativeFrom="column">
              <wp:posOffset>5755005</wp:posOffset>
            </wp:positionH>
            <wp:positionV relativeFrom="paragraph">
              <wp:posOffset>57312</wp:posOffset>
            </wp:positionV>
            <wp:extent cx="552450" cy="619125"/>
            <wp:effectExtent l="0" t="0" r="0" b="9525"/>
            <wp:wrapNone/>
            <wp:docPr id="5" name="Picture 5" descr="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619125"/>
                    </a:xfrm>
                    <a:prstGeom prst="rect">
                      <a:avLst/>
                    </a:prstGeom>
                    <a:noFill/>
                    <a:ln>
                      <a:noFill/>
                    </a:ln>
                  </pic:spPr>
                </pic:pic>
              </a:graphicData>
            </a:graphic>
          </wp:anchor>
        </w:drawing>
      </w:r>
    </w:p>
    <w:p w:rsidR="003215F7" w:rsidRPr="00E15336" w:rsidRDefault="00803B6F" w:rsidP="003215F7">
      <w:pPr>
        <w:pStyle w:val="Header"/>
        <w:tabs>
          <w:tab w:val="clear" w:pos="4320"/>
          <w:tab w:val="clear" w:pos="8640"/>
        </w:tabs>
        <w:rPr>
          <w:rFonts w:ascii="Tahoma" w:hAnsi="Tahoma" w:cs="Tahoma"/>
          <w:sz w:val="16"/>
          <w:szCs w:val="16"/>
        </w:rPr>
      </w:pPr>
      <w:r w:rsidRPr="00E15336">
        <w:rPr>
          <w:rFonts w:ascii="Tahoma" w:hAnsi="Tahoma" w:cs="Tahoma"/>
          <w:noProof/>
          <w:sz w:val="16"/>
          <w:szCs w:val="16"/>
          <w:lang w:eastAsia="ro-RO"/>
        </w:rPr>
        <mc:AlternateContent>
          <mc:Choice Requires="wps">
            <w:drawing>
              <wp:anchor distT="0" distB="0" distL="114299" distR="114299" simplePos="0" relativeHeight="251657216" behindDoc="0" locked="0" layoutInCell="1" allowOverlap="1" wp14:anchorId="576036A1" wp14:editId="211CB0E8">
                <wp:simplePos x="0" y="0"/>
                <wp:positionH relativeFrom="column">
                  <wp:posOffset>5537834</wp:posOffset>
                </wp:positionH>
                <wp:positionV relativeFrom="paragraph">
                  <wp:posOffset>656590</wp:posOffset>
                </wp:positionV>
                <wp:extent cx="0" cy="9029700"/>
                <wp:effectExtent l="0" t="0" r="19050" b="1905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029700"/>
                        </a:xfrm>
                        <a:prstGeom prst="line">
                          <a:avLst/>
                        </a:prstGeom>
                        <a:noFill/>
                        <a:ln w="3175">
                          <a:solidFill>
                            <a:srgbClr val="00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05pt,51.7pt" to="436.05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8mGgIAADMEAAAOAAAAZHJzL2Uyb0RvYy54bWysU8GO2jAQvVfqP1i+QxJIWY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" strokecolor="#066" strokeweight=".25pt"/>
            </w:pict>
          </mc:Fallback>
        </mc:AlternateContent>
      </w:r>
      <w:r w:rsidR="003215F7" w:rsidRPr="00E15336">
        <w:rPr>
          <w:rFonts w:ascii="Tahoma" w:hAnsi="Tahoma" w:cs="Tahoma"/>
          <w:sz w:val="16"/>
          <w:szCs w:val="16"/>
        </w:rPr>
        <w:t xml:space="preserve"> </w:t>
      </w:r>
    </w:p>
    <w:p w:rsidR="003215F7" w:rsidRPr="00E15336" w:rsidRDefault="003215F7" w:rsidP="003215F7">
      <w:pPr>
        <w:tabs>
          <w:tab w:val="left" w:pos="2294"/>
        </w:tabs>
        <w:autoSpaceDE w:val="0"/>
        <w:autoSpaceDN w:val="0"/>
        <w:adjustRightInd w:val="0"/>
        <w:spacing w:line="360" w:lineRule="auto"/>
        <w:rPr>
          <w:rFonts w:ascii="Tahoma" w:hAnsi="Tahoma" w:cs="Tahoma"/>
          <w:b/>
          <w:bCs/>
        </w:rPr>
      </w:pPr>
    </w:p>
    <w:p w:rsidR="003215F7" w:rsidRPr="00E15336" w:rsidRDefault="00803B6F" w:rsidP="003215F7">
      <w:pPr>
        <w:autoSpaceDE w:val="0"/>
        <w:autoSpaceDN w:val="0"/>
        <w:adjustRightInd w:val="0"/>
        <w:spacing w:line="360" w:lineRule="auto"/>
        <w:rPr>
          <w:rFonts w:ascii="Tahoma" w:hAnsi="Tahoma" w:cs="Tahoma"/>
          <w:b/>
          <w:bCs/>
        </w:rPr>
      </w:pPr>
      <w:r w:rsidRPr="00E15336">
        <w:rPr>
          <w:rFonts w:ascii="Tahoma" w:hAnsi="Tahoma" w:cs="Tahoma"/>
          <w:noProof/>
          <w:sz w:val="16"/>
          <w:szCs w:val="16"/>
          <w:lang w:eastAsia="ro-RO"/>
        </w:rPr>
        <mc:AlternateContent>
          <mc:Choice Requires="wps">
            <w:drawing>
              <wp:anchor distT="0" distB="0" distL="114300" distR="114300" simplePos="0" relativeHeight="251655168" behindDoc="0" locked="0" layoutInCell="1" allowOverlap="1" wp14:anchorId="64BB75C4" wp14:editId="06A1D6F8">
                <wp:simplePos x="0" y="0"/>
                <wp:positionH relativeFrom="column">
                  <wp:posOffset>5576570</wp:posOffset>
                </wp:positionH>
                <wp:positionV relativeFrom="paragraph">
                  <wp:posOffset>162560</wp:posOffset>
                </wp:positionV>
                <wp:extent cx="931545" cy="1562100"/>
                <wp:effectExtent l="0" t="0" r="1905" b="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4F63" w:rsidRPr="00F51DFC" w:rsidRDefault="00EC4F63" w:rsidP="003215F7">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9.1pt;margin-top:12.8pt;width:73.35pt;height:1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VkhAIAABA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" stroked="f">
                <v:textbox>
                  <w:txbxContent>
                    <w:p w:rsidR="00EC4F63" w:rsidRPr="00F51DFC" w:rsidRDefault="00EC4F63" w:rsidP="003215F7">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v:textbox>
              </v:shape>
            </w:pict>
          </mc:Fallback>
        </mc:AlternateContent>
      </w:r>
    </w:p>
    <w:p w:rsidR="003215F7" w:rsidRPr="00E15336" w:rsidRDefault="003215F7" w:rsidP="003215F7">
      <w:pPr>
        <w:autoSpaceDE w:val="0"/>
        <w:autoSpaceDN w:val="0"/>
        <w:adjustRightInd w:val="0"/>
        <w:spacing w:line="360" w:lineRule="auto"/>
        <w:rPr>
          <w:rFonts w:ascii="Tahoma" w:hAnsi="Tahoma" w:cs="Tahoma"/>
          <w:b/>
          <w:bCs/>
        </w:rPr>
      </w:pPr>
    </w:p>
    <w:p w:rsidR="003215F7" w:rsidRPr="00E15336" w:rsidRDefault="003215F7" w:rsidP="003215F7">
      <w:pPr>
        <w:autoSpaceDE w:val="0"/>
        <w:autoSpaceDN w:val="0"/>
        <w:adjustRightInd w:val="0"/>
        <w:spacing w:line="360" w:lineRule="auto"/>
        <w:rPr>
          <w:rFonts w:ascii="Tahoma" w:hAnsi="Tahoma" w:cs="Tahoma"/>
          <w:b/>
          <w:bCs/>
        </w:rPr>
      </w:pPr>
    </w:p>
    <w:p w:rsidR="003215F7" w:rsidRPr="00E15336" w:rsidRDefault="003215F7" w:rsidP="003215F7">
      <w:pPr>
        <w:autoSpaceDE w:val="0"/>
        <w:autoSpaceDN w:val="0"/>
        <w:adjustRightInd w:val="0"/>
        <w:spacing w:line="360" w:lineRule="auto"/>
        <w:jc w:val="center"/>
        <w:rPr>
          <w:rFonts w:ascii="Tahoma" w:hAnsi="Tahoma" w:cs="Tahoma"/>
          <w:b/>
          <w:bCs/>
        </w:rPr>
      </w:pPr>
    </w:p>
    <w:p w:rsidR="003215F7" w:rsidRPr="00E15336" w:rsidRDefault="003215F7" w:rsidP="003215F7">
      <w:pPr>
        <w:autoSpaceDE w:val="0"/>
        <w:autoSpaceDN w:val="0"/>
        <w:adjustRightInd w:val="0"/>
        <w:spacing w:line="360" w:lineRule="auto"/>
        <w:jc w:val="center"/>
        <w:rPr>
          <w:rFonts w:ascii="Tahoma" w:hAnsi="Tahoma" w:cs="Tahoma"/>
          <w:b/>
          <w:bCs/>
        </w:rPr>
      </w:pPr>
    </w:p>
    <w:p w:rsidR="003215F7" w:rsidRPr="00E15336" w:rsidRDefault="003B465A" w:rsidP="003B465A">
      <w:pPr>
        <w:autoSpaceDE w:val="0"/>
        <w:autoSpaceDN w:val="0"/>
        <w:adjustRightInd w:val="0"/>
        <w:spacing w:line="360" w:lineRule="auto"/>
        <w:rPr>
          <w:rFonts w:ascii="Tahoma" w:hAnsi="Tahoma" w:cs="Tahoma"/>
          <w:b/>
          <w:bCs/>
        </w:rPr>
      </w:pPr>
      <w:r>
        <w:rPr>
          <w:rFonts w:ascii="Tahoma" w:hAnsi="Tahoma" w:cs="Tahoma"/>
          <w:b/>
          <w:bCs/>
        </w:rPr>
        <w:t xml:space="preserve">      </w:t>
      </w:r>
      <w:r w:rsidR="003215F7" w:rsidRPr="00E15336">
        <w:rPr>
          <w:rFonts w:ascii="Tahoma" w:hAnsi="Tahoma" w:cs="Tahoma"/>
          <w:b/>
          <w:bCs/>
        </w:rPr>
        <w:t>_____________________________________________________</w:t>
      </w:r>
    </w:p>
    <w:p w:rsidR="003215F7" w:rsidRPr="00E15336" w:rsidRDefault="003215F7" w:rsidP="003B465A">
      <w:pPr>
        <w:framePr w:w="1396" w:h="2157" w:hRule="exact" w:wrap="around" w:vAnchor="page" w:hAnchor="page" w:x="10351" w:y="5026"/>
        <w:pBdr>
          <w:top w:val="dotted" w:sz="4" w:space="1" w:color="auto"/>
          <w:left w:val="dotted" w:sz="4" w:space="1" w:color="auto"/>
          <w:bottom w:val="dotted" w:sz="4" w:space="1" w:color="auto"/>
          <w:right w:val="dotted" w:sz="4" w:space="1" w:color="auto"/>
        </w:pBdr>
        <w:rPr>
          <w:rFonts w:ascii="Tahoma" w:hAnsi="Tahoma" w:cs="Tahoma"/>
          <w:sz w:val="16"/>
          <w:szCs w:val="16"/>
        </w:rPr>
      </w:pPr>
      <w:r w:rsidRPr="00E15336">
        <w:rPr>
          <w:rFonts w:ascii="Tahoma" w:hAnsi="Tahoma" w:cs="Tahoma"/>
          <w:sz w:val="16"/>
          <w:szCs w:val="16"/>
        </w:rPr>
        <w:t>Nr. înregistrare:</w:t>
      </w:r>
    </w:p>
    <w:p w:rsidR="003215F7" w:rsidRPr="00E15336" w:rsidRDefault="003215F7" w:rsidP="003B465A">
      <w:pPr>
        <w:framePr w:w="1396" w:h="2157" w:hRule="exact" w:wrap="around" w:vAnchor="page" w:hAnchor="page" w:x="10351" w:y="5026"/>
        <w:pBdr>
          <w:top w:val="dotted" w:sz="4" w:space="1" w:color="auto"/>
          <w:left w:val="dotted" w:sz="4" w:space="1" w:color="auto"/>
          <w:bottom w:val="dotted" w:sz="4" w:space="1" w:color="auto"/>
          <w:right w:val="dotted" w:sz="4" w:space="1" w:color="auto"/>
        </w:pBdr>
        <w:rPr>
          <w:rFonts w:ascii="Tahoma" w:hAnsi="Tahoma" w:cs="Tahoma"/>
          <w:sz w:val="16"/>
          <w:szCs w:val="16"/>
        </w:rPr>
      </w:pPr>
    </w:p>
    <w:p w:rsidR="003215F7" w:rsidRPr="00E15336" w:rsidRDefault="003215F7" w:rsidP="003B465A">
      <w:pPr>
        <w:framePr w:w="1396" w:h="2157" w:hRule="exact" w:wrap="around" w:vAnchor="page" w:hAnchor="page" w:x="10351" w:y="5026"/>
        <w:pBdr>
          <w:top w:val="dotted" w:sz="4" w:space="1" w:color="auto"/>
          <w:left w:val="dotted" w:sz="4" w:space="1" w:color="auto"/>
          <w:bottom w:val="dotted" w:sz="4" w:space="1" w:color="auto"/>
          <w:right w:val="dotted" w:sz="4" w:space="1" w:color="auto"/>
        </w:pBdr>
        <w:rPr>
          <w:rFonts w:ascii="Tahoma" w:hAnsi="Tahoma" w:cs="Tahoma"/>
          <w:sz w:val="16"/>
          <w:szCs w:val="16"/>
        </w:rPr>
      </w:pPr>
      <w:r w:rsidRPr="00E15336">
        <w:rPr>
          <w:rFonts w:ascii="Tahoma" w:hAnsi="Tahoma" w:cs="Tahoma"/>
          <w:sz w:val="16"/>
          <w:szCs w:val="16"/>
        </w:rPr>
        <w:t xml:space="preserve">  _ _ _ _ _ _ _ _ </w:t>
      </w:r>
    </w:p>
    <w:p w:rsidR="003215F7" w:rsidRPr="00E15336" w:rsidRDefault="003215F7" w:rsidP="003B465A">
      <w:pPr>
        <w:framePr w:w="1396" w:h="2157" w:hRule="exact" w:wrap="around" w:vAnchor="page" w:hAnchor="page" w:x="10351" w:y="5026"/>
        <w:pBdr>
          <w:top w:val="dotted" w:sz="4" w:space="1" w:color="auto"/>
          <w:left w:val="dotted" w:sz="4" w:space="1" w:color="auto"/>
          <w:bottom w:val="dotted" w:sz="4" w:space="1" w:color="auto"/>
          <w:right w:val="dotted" w:sz="4" w:space="1" w:color="auto"/>
        </w:pBdr>
        <w:rPr>
          <w:rFonts w:ascii="Tahoma" w:hAnsi="Tahoma" w:cs="Tahoma"/>
          <w:sz w:val="16"/>
          <w:szCs w:val="16"/>
        </w:rPr>
      </w:pPr>
    </w:p>
    <w:p w:rsidR="003215F7" w:rsidRPr="00E15336" w:rsidRDefault="003215F7" w:rsidP="003B465A">
      <w:pPr>
        <w:framePr w:w="1396" w:h="2157" w:hRule="exact" w:wrap="around" w:vAnchor="page" w:hAnchor="page" w:x="10351" w:y="5026"/>
        <w:pBdr>
          <w:top w:val="dotted" w:sz="4" w:space="1" w:color="auto"/>
          <w:left w:val="dotted" w:sz="4" w:space="1" w:color="auto"/>
          <w:bottom w:val="dotted" w:sz="4" w:space="1" w:color="auto"/>
          <w:right w:val="dotted" w:sz="4" w:space="1" w:color="auto"/>
        </w:pBdr>
        <w:rPr>
          <w:rFonts w:ascii="Tahoma" w:hAnsi="Tahoma" w:cs="Tahoma"/>
          <w:sz w:val="16"/>
          <w:szCs w:val="16"/>
        </w:rPr>
      </w:pPr>
      <w:r w:rsidRPr="00E15336">
        <w:rPr>
          <w:rFonts w:ascii="Tahoma" w:hAnsi="Tahoma" w:cs="Tahoma"/>
          <w:sz w:val="16"/>
          <w:szCs w:val="16"/>
        </w:rPr>
        <w:t>Anul _ _ _ _ _ _</w:t>
      </w:r>
    </w:p>
    <w:p w:rsidR="003215F7" w:rsidRPr="00E15336" w:rsidRDefault="003215F7" w:rsidP="003B465A">
      <w:pPr>
        <w:framePr w:w="1396" w:h="2157" w:hRule="exact" w:wrap="around" w:vAnchor="page" w:hAnchor="page" w:x="10351" w:y="5026"/>
        <w:pBdr>
          <w:top w:val="dotted" w:sz="4" w:space="1" w:color="auto"/>
          <w:left w:val="dotted" w:sz="4" w:space="1" w:color="auto"/>
          <w:bottom w:val="dotted" w:sz="4" w:space="1" w:color="auto"/>
          <w:right w:val="dotted" w:sz="4" w:space="1" w:color="auto"/>
        </w:pBdr>
        <w:rPr>
          <w:rFonts w:ascii="Tahoma" w:hAnsi="Tahoma" w:cs="Tahoma"/>
          <w:sz w:val="16"/>
          <w:szCs w:val="16"/>
        </w:rPr>
      </w:pPr>
      <w:r w:rsidRPr="00E15336">
        <w:rPr>
          <w:rFonts w:ascii="Tahoma" w:hAnsi="Tahoma" w:cs="Tahoma"/>
          <w:sz w:val="16"/>
          <w:szCs w:val="16"/>
        </w:rPr>
        <w:t xml:space="preserve"> </w:t>
      </w:r>
    </w:p>
    <w:p w:rsidR="003215F7" w:rsidRPr="00E15336" w:rsidRDefault="003215F7" w:rsidP="003B465A">
      <w:pPr>
        <w:framePr w:w="1396" w:h="2157" w:hRule="exact" w:wrap="around" w:vAnchor="page" w:hAnchor="page" w:x="10351" w:y="5026"/>
        <w:pBdr>
          <w:top w:val="dotted" w:sz="4" w:space="1" w:color="auto"/>
          <w:left w:val="dotted" w:sz="4" w:space="1" w:color="auto"/>
          <w:bottom w:val="dotted" w:sz="4" w:space="1" w:color="auto"/>
          <w:right w:val="dotted" w:sz="4" w:space="1" w:color="auto"/>
        </w:pBdr>
        <w:rPr>
          <w:rFonts w:ascii="Tahoma" w:hAnsi="Tahoma" w:cs="Tahoma"/>
          <w:sz w:val="16"/>
          <w:szCs w:val="16"/>
        </w:rPr>
      </w:pPr>
      <w:r w:rsidRPr="00E15336">
        <w:rPr>
          <w:rFonts w:ascii="Tahoma" w:hAnsi="Tahoma" w:cs="Tahoma"/>
          <w:sz w:val="16"/>
          <w:szCs w:val="16"/>
        </w:rPr>
        <w:t xml:space="preserve">Luna _ _ _ _ _ _ </w:t>
      </w:r>
    </w:p>
    <w:p w:rsidR="003215F7" w:rsidRPr="00E15336" w:rsidRDefault="003215F7" w:rsidP="003B465A">
      <w:pPr>
        <w:framePr w:w="1396" w:h="2157" w:hRule="exact" w:wrap="around" w:vAnchor="page" w:hAnchor="page" w:x="10351" w:y="5026"/>
        <w:pBdr>
          <w:top w:val="dotted" w:sz="4" w:space="1" w:color="auto"/>
          <w:left w:val="dotted" w:sz="4" w:space="1" w:color="auto"/>
          <w:bottom w:val="dotted" w:sz="4" w:space="1" w:color="auto"/>
          <w:right w:val="dotted" w:sz="4" w:space="1" w:color="auto"/>
        </w:pBdr>
        <w:rPr>
          <w:rFonts w:ascii="Tahoma" w:hAnsi="Tahoma" w:cs="Tahoma"/>
          <w:sz w:val="16"/>
          <w:szCs w:val="16"/>
        </w:rPr>
      </w:pPr>
    </w:p>
    <w:p w:rsidR="003215F7" w:rsidRPr="00E15336" w:rsidRDefault="003215F7" w:rsidP="003B465A">
      <w:pPr>
        <w:framePr w:w="1396" w:h="2157" w:hRule="exact" w:wrap="around" w:vAnchor="page" w:hAnchor="page" w:x="10351" w:y="5026"/>
        <w:pBdr>
          <w:top w:val="dotted" w:sz="4" w:space="1" w:color="auto"/>
          <w:left w:val="dotted" w:sz="4" w:space="1" w:color="auto"/>
          <w:bottom w:val="dotted" w:sz="4" w:space="1" w:color="auto"/>
          <w:right w:val="dotted" w:sz="4" w:space="1" w:color="auto"/>
        </w:pBdr>
        <w:rPr>
          <w:rFonts w:ascii="Tahoma" w:hAnsi="Tahoma" w:cs="Tahoma"/>
          <w:sz w:val="16"/>
          <w:szCs w:val="16"/>
        </w:rPr>
      </w:pPr>
      <w:r w:rsidRPr="00E15336">
        <w:rPr>
          <w:rFonts w:ascii="Tahoma" w:hAnsi="Tahoma" w:cs="Tahoma"/>
          <w:sz w:val="16"/>
          <w:szCs w:val="16"/>
        </w:rPr>
        <w:t xml:space="preserve">Ziua _ _ _ _ _ _ </w:t>
      </w:r>
    </w:p>
    <w:p w:rsidR="002075A9" w:rsidRPr="002075A9" w:rsidRDefault="003215F7" w:rsidP="003B465A">
      <w:pPr>
        <w:pStyle w:val="Heading1"/>
        <w:spacing w:before="0" w:after="0" w:line="276" w:lineRule="auto"/>
        <w:jc w:val="center"/>
        <w:rPr>
          <w:rFonts w:ascii="Tahoma" w:hAnsi="Tahoma" w:cs="Tahoma"/>
        </w:rPr>
      </w:pPr>
      <w:r w:rsidRPr="00E15336">
        <w:rPr>
          <w:rFonts w:ascii="Tahoma" w:hAnsi="Tahoma" w:cs="Tahoma"/>
        </w:rPr>
        <w:t>CONVENŢIE DE PARTICIPARE</w:t>
      </w:r>
      <w:r w:rsidR="002075A9">
        <w:rPr>
          <w:rFonts w:ascii="Tahoma" w:hAnsi="Tahoma" w:cs="Tahoma"/>
        </w:rPr>
        <w:t xml:space="preserve"> </w:t>
      </w:r>
      <w:r w:rsidR="002075A9" w:rsidRPr="002075A9">
        <w:rPr>
          <w:rFonts w:ascii="Tahoma" w:hAnsi="Tahoma" w:cs="Tahoma"/>
        </w:rPr>
        <w:t>PE PIAŢA CENTRALIZATĂ A CONTRACTELOR BILATERALE DE ENERGIE ELECTRICĂ A CONTRACTELOR DE PROCESARE A COMBUSTIBILULUI</w:t>
      </w:r>
    </w:p>
    <w:p w:rsidR="003215F7" w:rsidRPr="00E15336" w:rsidRDefault="003215F7" w:rsidP="003215F7">
      <w:pPr>
        <w:autoSpaceDE w:val="0"/>
        <w:autoSpaceDN w:val="0"/>
        <w:adjustRightInd w:val="0"/>
        <w:spacing w:line="360" w:lineRule="auto"/>
        <w:jc w:val="center"/>
        <w:rPr>
          <w:rFonts w:ascii="Tahoma" w:hAnsi="Tahoma" w:cs="Tahoma"/>
          <w:b/>
          <w:bCs/>
        </w:rPr>
      </w:pPr>
      <w:r w:rsidRPr="00E15336">
        <w:rPr>
          <w:rFonts w:ascii="Tahoma" w:hAnsi="Tahoma" w:cs="Tahoma"/>
          <w:b/>
          <w:bCs/>
        </w:rPr>
        <w:t>____________________________________________________</w:t>
      </w:r>
    </w:p>
    <w:p w:rsidR="003215F7" w:rsidRPr="00E15336" w:rsidRDefault="003215F7" w:rsidP="003215F7">
      <w:pPr>
        <w:autoSpaceDE w:val="0"/>
        <w:autoSpaceDN w:val="0"/>
        <w:adjustRightInd w:val="0"/>
        <w:spacing w:line="360" w:lineRule="auto"/>
        <w:jc w:val="center"/>
        <w:rPr>
          <w:rFonts w:ascii="Tahoma" w:hAnsi="Tahoma" w:cs="Tahoma"/>
        </w:rPr>
      </w:pPr>
    </w:p>
    <w:p w:rsidR="003215F7" w:rsidRPr="00E15336" w:rsidRDefault="003215F7" w:rsidP="003215F7">
      <w:pPr>
        <w:pStyle w:val="Footer"/>
        <w:tabs>
          <w:tab w:val="left" w:pos="7719"/>
          <w:tab w:val="right" w:pos="8504"/>
        </w:tabs>
      </w:pPr>
      <w:r w:rsidRPr="00E15336">
        <w:tab/>
      </w:r>
      <w:r w:rsidRPr="00E15336">
        <w:tab/>
      </w:r>
      <w:r w:rsidRPr="00E15336">
        <w:tab/>
      </w:r>
    </w:p>
    <w:p w:rsidR="003215F7" w:rsidRPr="00E15336" w:rsidRDefault="003215F7" w:rsidP="003215F7">
      <w:pPr>
        <w:framePr w:w="1468" w:h="2157" w:hRule="exact" w:wrap="around" w:vAnchor="text" w:hAnchor="page" w:x="10316" w:y="1192"/>
        <w:jc w:val="center"/>
        <w:rPr>
          <w:rFonts w:ascii="Tahoma" w:hAnsi="Tahoma" w:cs="Tahoma"/>
          <w:sz w:val="12"/>
          <w:szCs w:val="12"/>
        </w:rPr>
      </w:pPr>
      <w:r w:rsidRPr="00E15336">
        <w:rPr>
          <w:rFonts w:ascii="Tahoma" w:hAnsi="Tahoma" w:cs="Tahoma"/>
          <w:sz w:val="12"/>
          <w:szCs w:val="12"/>
        </w:rPr>
        <w:t>Bd. Hristo Botev 16-18, sector 3, Bucureşti 030236, ROMÂNIA</w:t>
      </w:r>
    </w:p>
    <w:p w:rsidR="003215F7" w:rsidRPr="00E15336" w:rsidRDefault="003215F7" w:rsidP="003215F7">
      <w:pPr>
        <w:framePr w:w="1468" w:h="2157" w:hRule="exact" w:wrap="around" w:vAnchor="text" w:hAnchor="page" w:x="10316" w:y="1192"/>
        <w:jc w:val="center"/>
        <w:rPr>
          <w:rFonts w:ascii="Tahoma" w:hAnsi="Tahoma" w:cs="Tahoma"/>
          <w:sz w:val="12"/>
          <w:szCs w:val="12"/>
        </w:rPr>
      </w:pPr>
      <w:r w:rsidRPr="00E15336">
        <w:rPr>
          <w:rFonts w:ascii="Tahoma" w:hAnsi="Tahoma" w:cs="Tahoma"/>
          <w:sz w:val="12"/>
          <w:szCs w:val="12"/>
        </w:rPr>
        <w:t xml:space="preserve">Tel: +40(21)3071.450; </w:t>
      </w:r>
    </w:p>
    <w:p w:rsidR="003215F7" w:rsidRPr="00E15336" w:rsidRDefault="003215F7" w:rsidP="003215F7">
      <w:pPr>
        <w:framePr w:w="1468" w:h="2157" w:hRule="exact" w:wrap="around" w:vAnchor="text" w:hAnchor="page" w:x="10316" w:y="1192"/>
        <w:jc w:val="center"/>
        <w:rPr>
          <w:rFonts w:ascii="Tahoma" w:hAnsi="Tahoma" w:cs="Tahoma"/>
          <w:sz w:val="12"/>
          <w:szCs w:val="12"/>
        </w:rPr>
      </w:pPr>
      <w:r w:rsidRPr="00E15336">
        <w:rPr>
          <w:rFonts w:ascii="Tahoma" w:hAnsi="Tahoma" w:cs="Tahoma"/>
          <w:sz w:val="12"/>
          <w:szCs w:val="12"/>
        </w:rPr>
        <w:t xml:space="preserve">Fax: +40(21)3071.400; </w:t>
      </w:r>
    </w:p>
    <w:p w:rsidR="003215F7" w:rsidRPr="00E15336" w:rsidRDefault="003215F7" w:rsidP="003215F7">
      <w:pPr>
        <w:framePr w:w="1468" w:h="2157" w:hRule="exact" w:wrap="around" w:vAnchor="text" w:hAnchor="page" w:x="10316" w:y="1192"/>
        <w:jc w:val="center"/>
        <w:rPr>
          <w:rFonts w:ascii="Tahoma" w:hAnsi="Tahoma" w:cs="Tahoma"/>
          <w:sz w:val="12"/>
          <w:szCs w:val="12"/>
        </w:rPr>
      </w:pPr>
      <w:r w:rsidRPr="00E15336">
        <w:rPr>
          <w:rFonts w:ascii="Tahoma" w:hAnsi="Tahoma" w:cs="Tahoma"/>
          <w:sz w:val="12"/>
          <w:szCs w:val="12"/>
        </w:rPr>
        <w:t>www.opcom.ro</w:t>
      </w:r>
    </w:p>
    <w:p w:rsidR="003215F7" w:rsidRPr="00E15336" w:rsidRDefault="003215F7" w:rsidP="003215F7">
      <w:pPr>
        <w:framePr w:w="1468" w:h="2157" w:hRule="exact" w:wrap="around" w:vAnchor="text" w:hAnchor="page" w:x="10316" w:y="1192"/>
        <w:jc w:val="center"/>
        <w:rPr>
          <w:rFonts w:ascii="Tahoma" w:hAnsi="Tahoma" w:cs="Tahoma"/>
          <w:sz w:val="12"/>
          <w:szCs w:val="12"/>
        </w:rPr>
      </w:pPr>
      <w:r w:rsidRPr="00E15336">
        <w:rPr>
          <w:rFonts w:ascii="Tahoma" w:hAnsi="Tahoma" w:cs="Tahoma"/>
          <w:sz w:val="12"/>
          <w:szCs w:val="12"/>
        </w:rPr>
        <w:t>Societate pe acţiuni înregistrată la Registrul Comerţului cu nr. J40/7542/2000</w:t>
      </w:r>
    </w:p>
    <w:p w:rsidR="003215F7" w:rsidRPr="00E15336" w:rsidRDefault="003215F7" w:rsidP="003215F7">
      <w:pPr>
        <w:framePr w:w="1468" w:h="2157" w:hRule="exact" w:wrap="around" w:vAnchor="text" w:hAnchor="page" w:x="10316" w:y="1192"/>
        <w:jc w:val="center"/>
        <w:rPr>
          <w:rFonts w:ascii="Tahoma" w:hAnsi="Tahoma" w:cs="Tahoma"/>
          <w:sz w:val="12"/>
          <w:szCs w:val="12"/>
        </w:rPr>
      </w:pPr>
      <w:r w:rsidRPr="00E15336">
        <w:rPr>
          <w:rFonts w:ascii="Tahoma" w:hAnsi="Tahoma" w:cs="Tahoma"/>
          <w:sz w:val="12"/>
          <w:szCs w:val="12"/>
        </w:rPr>
        <w:t>Cod Unic de Înregistrare: 13278352</w:t>
      </w:r>
    </w:p>
    <w:p w:rsidR="003215F7" w:rsidRPr="00E15336" w:rsidRDefault="003215F7" w:rsidP="003215F7">
      <w:pPr>
        <w:framePr w:w="1468" w:h="2157" w:hRule="exact" w:wrap="around" w:vAnchor="text" w:hAnchor="page" w:x="10316" w:y="1192"/>
        <w:jc w:val="center"/>
        <w:rPr>
          <w:rFonts w:ascii="Tahoma" w:hAnsi="Tahoma" w:cs="Tahoma"/>
          <w:sz w:val="12"/>
          <w:szCs w:val="12"/>
        </w:rPr>
      </w:pPr>
      <w:r w:rsidRPr="00E15336">
        <w:rPr>
          <w:rFonts w:ascii="Tahoma" w:hAnsi="Tahoma" w:cs="Tahoma"/>
          <w:sz w:val="12"/>
          <w:szCs w:val="12"/>
        </w:rPr>
        <w:t>Cod IBAN: RO23 RNCB 0074 0292 1737 0001 sector 3</w:t>
      </w:r>
    </w:p>
    <w:p w:rsidR="00A86978" w:rsidRPr="00E15336" w:rsidRDefault="003215F7" w:rsidP="003215F7">
      <w:pPr>
        <w:autoSpaceDE w:val="0"/>
        <w:autoSpaceDN w:val="0"/>
        <w:adjustRightInd w:val="0"/>
        <w:spacing w:line="360" w:lineRule="auto"/>
        <w:jc w:val="center"/>
        <w:rPr>
          <w:rFonts w:ascii="Tahoma" w:hAnsi="Tahoma" w:cs="Tahoma"/>
        </w:rPr>
        <w:sectPr w:rsidR="00A86978" w:rsidRPr="00E15336" w:rsidSect="00D059FF">
          <w:headerReference w:type="default" r:id="rId10"/>
          <w:footerReference w:type="default" r:id="rId11"/>
          <w:headerReference w:type="first" r:id="rId12"/>
          <w:footerReference w:type="first" r:id="rId13"/>
          <w:pgSz w:w="11907" w:h="16840" w:code="9"/>
          <w:pgMar w:top="180" w:right="1287" w:bottom="540" w:left="1418" w:header="357" w:footer="357" w:gutter="0"/>
          <w:cols w:space="720"/>
          <w:docGrid w:linePitch="360"/>
        </w:sectPr>
      </w:pPr>
      <w:r w:rsidRPr="00E15336">
        <w:rPr>
          <w:noProof/>
          <w:lang w:eastAsia="ro-RO"/>
        </w:rPr>
        <w:drawing>
          <wp:anchor distT="0" distB="0" distL="114300" distR="114300" simplePos="0" relativeHeight="251656192" behindDoc="0" locked="0" layoutInCell="1" allowOverlap="1" wp14:anchorId="09C097C0" wp14:editId="3C8A684F">
            <wp:simplePos x="0" y="0"/>
            <wp:positionH relativeFrom="column">
              <wp:posOffset>5612130</wp:posOffset>
            </wp:positionH>
            <wp:positionV relativeFrom="paragraph">
              <wp:posOffset>4203065</wp:posOffset>
            </wp:positionV>
            <wp:extent cx="895350" cy="1857375"/>
            <wp:effectExtent l="0" t="0" r="0" b="9525"/>
            <wp:wrapNone/>
            <wp:docPr id="11" name="Picture 11" descr="Rv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vA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5350" cy="1857375"/>
                    </a:xfrm>
                    <a:prstGeom prst="rect">
                      <a:avLst/>
                    </a:prstGeom>
                    <a:noFill/>
                    <a:ln>
                      <a:noFill/>
                    </a:ln>
                  </pic:spPr>
                </pic:pic>
              </a:graphicData>
            </a:graphic>
          </wp:anchor>
        </w:drawing>
      </w:r>
      <w:r w:rsidRPr="00E15336">
        <w:rPr>
          <w:noProof/>
          <w:lang w:eastAsia="ro-RO"/>
        </w:rPr>
        <w:drawing>
          <wp:anchor distT="0" distB="0" distL="114300" distR="114300" simplePos="0" relativeHeight="251654144" behindDoc="0" locked="0" layoutInCell="1" allowOverlap="1" wp14:anchorId="24D06416" wp14:editId="699C5B1C">
            <wp:simplePos x="0" y="0"/>
            <wp:positionH relativeFrom="column">
              <wp:posOffset>5615940</wp:posOffset>
            </wp:positionH>
            <wp:positionV relativeFrom="paragraph">
              <wp:posOffset>2325370</wp:posOffset>
            </wp:positionV>
            <wp:extent cx="895350" cy="1666875"/>
            <wp:effectExtent l="0" t="0" r="0" b="9525"/>
            <wp:wrapNone/>
            <wp:docPr id="10" name="Picture 10" descr="U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K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1666875"/>
                    </a:xfrm>
                    <a:prstGeom prst="rect">
                      <a:avLst/>
                    </a:prstGeom>
                    <a:noFill/>
                    <a:ln>
                      <a:noFill/>
                    </a:ln>
                  </pic:spPr>
                </pic:pic>
              </a:graphicData>
            </a:graphic>
          </wp:anchor>
        </w:drawing>
      </w:r>
      <w:r w:rsidRPr="00E15336">
        <w:rPr>
          <w:rFonts w:ascii="Tahoma" w:hAnsi="Tahoma" w:cs="Tahoma"/>
        </w:rPr>
        <w:br w:type="page"/>
      </w:r>
    </w:p>
    <w:p w:rsidR="003B465A" w:rsidRDefault="003B465A" w:rsidP="003215F7">
      <w:pPr>
        <w:autoSpaceDE w:val="0"/>
        <w:autoSpaceDN w:val="0"/>
        <w:adjustRightInd w:val="0"/>
        <w:spacing w:line="360" w:lineRule="auto"/>
        <w:jc w:val="center"/>
        <w:rPr>
          <w:rFonts w:ascii="Tahoma" w:hAnsi="Tahoma" w:cs="Tahoma"/>
          <w:b/>
          <w:bCs/>
          <w:sz w:val="22"/>
          <w:szCs w:val="22"/>
        </w:rPr>
      </w:pPr>
    </w:p>
    <w:p w:rsidR="003B465A" w:rsidRDefault="003B465A" w:rsidP="003215F7">
      <w:pPr>
        <w:autoSpaceDE w:val="0"/>
        <w:autoSpaceDN w:val="0"/>
        <w:adjustRightInd w:val="0"/>
        <w:spacing w:line="360" w:lineRule="auto"/>
        <w:jc w:val="center"/>
        <w:rPr>
          <w:rFonts w:ascii="Tahoma" w:hAnsi="Tahoma" w:cs="Tahoma"/>
          <w:b/>
          <w:bCs/>
          <w:sz w:val="22"/>
          <w:szCs w:val="22"/>
        </w:rPr>
      </w:pPr>
    </w:p>
    <w:p w:rsidR="003215F7" w:rsidRPr="00E15336" w:rsidRDefault="003215F7" w:rsidP="003215F7">
      <w:pPr>
        <w:autoSpaceDE w:val="0"/>
        <w:autoSpaceDN w:val="0"/>
        <w:adjustRightInd w:val="0"/>
        <w:spacing w:line="360" w:lineRule="auto"/>
        <w:jc w:val="center"/>
        <w:rPr>
          <w:rFonts w:ascii="Tahoma" w:hAnsi="Tahoma" w:cs="Tahoma"/>
          <w:b/>
          <w:bCs/>
          <w:sz w:val="22"/>
          <w:szCs w:val="22"/>
        </w:rPr>
      </w:pPr>
      <w:r w:rsidRPr="00E15336">
        <w:rPr>
          <w:rFonts w:ascii="Tahoma" w:hAnsi="Tahoma" w:cs="Tahoma"/>
          <w:b/>
          <w:bCs/>
          <w:sz w:val="22"/>
          <w:szCs w:val="22"/>
        </w:rPr>
        <w:t>Convenţie de participare</w:t>
      </w:r>
    </w:p>
    <w:p w:rsidR="003215F7" w:rsidRPr="00E15336" w:rsidRDefault="003215F7" w:rsidP="003215F7">
      <w:pPr>
        <w:spacing w:line="360" w:lineRule="auto"/>
        <w:jc w:val="center"/>
        <w:rPr>
          <w:rFonts w:ascii="Tahoma" w:hAnsi="Tahoma" w:cs="Tahoma"/>
          <w:b/>
          <w:bCs/>
          <w:sz w:val="22"/>
          <w:szCs w:val="22"/>
        </w:rPr>
      </w:pPr>
      <w:r w:rsidRPr="00E15336">
        <w:rPr>
          <w:rFonts w:ascii="Tahoma" w:hAnsi="Tahoma" w:cs="Tahoma"/>
          <w:b/>
          <w:bCs/>
          <w:sz w:val="22"/>
          <w:szCs w:val="22"/>
        </w:rPr>
        <w:t>la</w:t>
      </w:r>
    </w:p>
    <w:p w:rsidR="003215F7" w:rsidRPr="00E15336" w:rsidRDefault="003215F7" w:rsidP="003215F7">
      <w:pPr>
        <w:spacing w:line="360" w:lineRule="auto"/>
        <w:jc w:val="center"/>
        <w:rPr>
          <w:rFonts w:ascii="Tahoma" w:hAnsi="Tahoma" w:cs="Tahoma"/>
          <w:b/>
          <w:bCs/>
          <w:sz w:val="22"/>
          <w:szCs w:val="22"/>
        </w:rPr>
      </w:pPr>
      <w:r w:rsidRPr="00E15336">
        <w:rPr>
          <w:rFonts w:ascii="Tahoma" w:hAnsi="Tahoma" w:cs="Tahoma"/>
          <w:b/>
          <w:bCs/>
          <w:sz w:val="22"/>
          <w:szCs w:val="22"/>
        </w:rPr>
        <w:t xml:space="preserve">Piaţa </w:t>
      </w:r>
      <w:r w:rsidR="00E875DE" w:rsidRPr="00E15336">
        <w:rPr>
          <w:rFonts w:ascii="Tahoma" w:hAnsi="Tahoma" w:cs="Tahoma"/>
          <w:b/>
          <w:bCs/>
          <w:sz w:val="22"/>
          <w:szCs w:val="22"/>
        </w:rPr>
        <w:t>centralizată a contractelor bilaterale de energie electrică</w:t>
      </w:r>
      <w:r w:rsidR="005F5047" w:rsidRPr="00E15336">
        <w:rPr>
          <w:rFonts w:ascii="Tahoma" w:hAnsi="Tahoma" w:cs="Tahoma"/>
          <w:b/>
          <w:bCs/>
          <w:sz w:val="22"/>
          <w:szCs w:val="22"/>
        </w:rPr>
        <w:t xml:space="preserve"> - modalitate de încheiere a contractelor de procesare a combustibilului</w:t>
      </w:r>
    </w:p>
    <w:p w:rsidR="003215F7" w:rsidRPr="00E15336" w:rsidRDefault="003215F7" w:rsidP="003215F7">
      <w:pPr>
        <w:spacing w:line="360" w:lineRule="auto"/>
        <w:rPr>
          <w:rFonts w:ascii="Tahoma" w:hAnsi="Tahoma" w:cs="Tahoma"/>
          <w:sz w:val="22"/>
          <w:szCs w:val="22"/>
        </w:rPr>
      </w:pPr>
    </w:p>
    <w:p w:rsidR="00A86978" w:rsidRPr="00E15336" w:rsidRDefault="003215F7" w:rsidP="003215F7">
      <w:pPr>
        <w:spacing w:line="360" w:lineRule="auto"/>
        <w:jc w:val="both"/>
        <w:rPr>
          <w:rFonts w:ascii="Tahoma" w:hAnsi="Tahoma" w:cs="Tahoma"/>
          <w:b/>
          <w:bCs/>
          <w:sz w:val="22"/>
          <w:szCs w:val="22"/>
        </w:rPr>
      </w:pPr>
      <w:r w:rsidRPr="00E15336">
        <w:rPr>
          <w:rFonts w:ascii="Tahoma" w:hAnsi="Tahoma" w:cs="Tahoma"/>
          <w:sz w:val="22"/>
          <w:szCs w:val="22"/>
        </w:rPr>
        <w:t>Încheiată între:</w:t>
      </w:r>
    </w:p>
    <w:p w:rsidR="00775E17" w:rsidRPr="00E15336" w:rsidRDefault="00775E17" w:rsidP="00775E17">
      <w:pPr>
        <w:spacing w:line="360" w:lineRule="auto"/>
        <w:jc w:val="both"/>
        <w:rPr>
          <w:rFonts w:ascii="Tahoma" w:hAnsi="Tahoma" w:cs="Tahoma"/>
          <w:b/>
          <w:bCs/>
          <w:sz w:val="22"/>
          <w:szCs w:val="22"/>
        </w:rPr>
      </w:pPr>
      <w:r w:rsidRPr="00E15336">
        <w:rPr>
          <w:rFonts w:ascii="Tahoma" w:hAnsi="Tahoma" w:cs="Tahoma"/>
          <w:b/>
          <w:bCs/>
          <w:sz w:val="22"/>
          <w:szCs w:val="22"/>
        </w:rPr>
        <w:t xml:space="preserve">OPERATORUL PIEŢEI DE ENERGIE ELECTRICĂ ŞI DE GAZE NATURALE „OPCOM” SA </w:t>
      </w:r>
    </w:p>
    <w:p w:rsidR="00775E17" w:rsidRPr="003B465A" w:rsidRDefault="00775E17" w:rsidP="00775E17">
      <w:pPr>
        <w:spacing w:line="360" w:lineRule="auto"/>
        <w:jc w:val="both"/>
        <w:rPr>
          <w:rFonts w:ascii="Tahoma" w:hAnsi="Tahoma" w:cs="Tahoma"/>
          <w:b/>
          <w:bCs/>
          <w:sz w:val="22"/>
          <w:szCs w:val="22"/>
        </w:rPr>
      </w:pPr>
      <w:r w:rsidRPr="00E15336">
        <w:rPr>
          <w:rFonts w:ascii="Tahoma" w:hAnsi="Tahoma" w:cs="Tahoma"/>
          <w:b/>
          <w:bCs/>
          <w:sz w:val="22"/>
          <w:szCs w:val="22"/>
        </w:rPr>
        <w:t>Nr. de înregistrare la Registrul Comerţului J 40/7542/2000</w:t>
      </w:r>
      <w:r w:rsidR="003B465A">
        <w:rPr>
          <w:rFonts w:ascii="Tahoma" w:hAnsi="Tahoma" w:cs="Tahoma"/>
          <w:b/>
          <w:bCs/>
          <w:sz w:val="22"/>
          <w:szCs w:val="22"/>
        </w:rPr>
        <w:t xml:space="preserve">, </w:t>
      </w:r>
      <w:r w:rsidRPr="00E15336">
        <w:rPr>
          <w:rFonts w:ascii="Tahoma" w:hAnsi="Tahoma" w:cs="Tahoma"/>
          <w:b/>
          <w:bCs/>
          <w:sz w:val="22"/>
          <w:szCs w:val="22"/>
        </w:rPr>
        <w:t>Cod Unic de Înregistrare 13278352, atribut fiscal RO,</w:t>
      </w:r>
      <w:r w:rsidR="003B465A">
        <w:rPr>
          <w:rFonts w:ascii="Tahoma" w:hAnsi="Tahoma" w:cs="Tahoma"/>
          <w:b/>
          <w:bCs/>
          <w:sz w:val="22"/>
          <w:szCs w:val="22"/>
        </w:rPr>
        <w:t xml:space="preserve"> </w:t>
      </w:r>
      <w:r w:rsidRPr="00E15336">
        <w:rPr>
          <w:rFonts w:ascii="Tahoma" w:hAnsi="Tahoma" w:cs="Tahoma"/>
          <w:b/>
          <w:bCs/>
          <w:sz w:val="22"/>
          <w:szCs w:val="22"/>
        </w:rPr>
        <w:t>Licenţa nr. 407 emisă de Autoritatea de Reglementare în Domeniul Energiei</w:t>
      </w:r>
      <w:r w:rsidR="003B465A">
        <w:rPr>
          <w:rFonts w:ascii="Tahoma" w:hAnsi="Tahoma" w:cs="Tahoma"/>
          <w:b/>
          <w:bCs/>
          <w:sz w:val="22"/>
          <w:szCs w:val="22"/>
        </w:rPr>
        <w:t xml:space="preserve">, </w:t>
      </w:r>
      <w:r w:rsidRPr="00E15336">
        <w:rPr>
          <w:rFonts w:ascii="Tahoma" w:hAnsi="Tahoma" w:cs="Tahoma"/>
          <w:b/>
          <w:sz w:val="22"/>
          <w:szCs w:val="22"/>
        </w:rPr>
        <w:t>Cod IBAN RO23 RNCB 0074 0292 1737 0001, deschis la BCR, sucursala sector 3 Bucureşti, reprezentată legal de domnul Victor</w:t>
      </w:r>
      <w:r w:rsidR="003B465A">
        <w:rPr>
          <w:rFonts w:ascii="Tahoma" w:hAnsi="Tahoma" w:cs="Tahoma"/>
          <w:b/>
          <w:sz w:val="22"/>
          <w:szCs w:val="22"/>
        </w:rPr>
        <w:t> </w:t>
      </w:r>
      <w:r w:rsidRPr="00E15336">
        <w:rPr>
          <w:rFonts w:ascii="Tahoma" w:hAnsi="Tahoma" w:cs="Tahoma"/>
          <w:b/>
          <w:sz w:val="22"/>
          <w:szCs w:val="22"/>
        </w:rPr>
        <w:t xml:space="preserve">IONESCU, Director General, în calitate de Operator al Pieţei centralizate a contractelor bilaterale de energie electrică conform art. 3. pct. 38 din Legea energiei electrice şi a gazelor naturale nr.123/2012 </w:t>
      </w:r>
      <w:r w:rsidRPr="00E15336">
        <w:rPr>
          <w:rFonts w:ascii="Tahoma" w:hAnsi="Tahoma" w:cs="Tahoma"/>
          <w:sz w:val="22"/>
          <w:szCs w:val="22"/>
        </w:rPr>
        <w:t>(Denumită în continuare „OPCOM</w:t>
      </w:r>
      <w:r w:rsidR="003B465A">
        <w:rPr>
          <w:rFonts w:ascii="Tahoma" w:hAnsi="Tahoma" w:cs="Tahoma"/>
          <w:sz w:val="22"/>
          <w:szCs w:val="22"/>
        </w:rPr>
        <w:t> </w:t>
      </w:r>
      <w:r w:rsidRPr="00E15336">
        <w:rPr>
          <w:rFonts w:ascii="Tahoma" w:hAnsi="Tahoma" w:cs="Tahoma"/>
          <w:sz w:val="22"/>
          <w:szCs w:val="22"/>
        </w:rPr>
        <w:t>SA”)</w:t>
      </w:r>
    </w:p>
    <w:p w:rsidR="00775E17" w:rsidRPr="00E15336" w:rsidRDefault="00775E17" w:rsidP="00775E17">
      <w:pPr>
        <w:spacing w:line="360" w:lineRule="auto"/>
        <w:jc w:val="both"/>
        <w:rPr>
          <w:rFonts w:ascii="Tahoma" w:hAnsi="Tahoma" w:cs="Tahoma"/>
          <w:b/>
          <w:bCs/>
          <w:sz w:val="22"/>
          <w:szCs w:val="22"/>
        </w:rPr>
      </w:pPr>
      <w:r w:rsidRPr="00E15336">
        <w:rPr>
          <w:rFonts w:ascii="Tahoma" w:hAnsi="Tahoma" w:cs="Tahoma"/>
          <w:i/>
          <w:iCs/>
          <w:sz w:val="22"/>
          <w:szCs w:val="22"/>
        </w:rPr>
        <w:t>şi</w:t>
      </w:r>
    </w:p>
    <w:p w:rsidR="00775E17" w:rsidRPr="00E15336" w:rsidRDefault="00775E17" w:rsidP="00775E17">
      <w:pPr>
        <w:spacing w:line="360" w:lineRule="auto"/>
        <w:jc w:val="both"/>
        <w:rPr>
          <w:rFonts w:ascii="Tahoma" w:hAnsi="Tahoma" w:cs="Tahoma"/>
          <w:b/>
          <w:bCs/>
          <w:sz w:val="22"/>
          <w:szCs w:val="22"/>
        </w:rPr>
      </w:pPr>
      <w:r w:rsidRPr="00E15336">
        <w:rPr>
          <w:rFonts w:ascii="Tahoma" w:hAnsi="Tahoma" w:cs="Tahoma"/>
          <w:b/>
          <w:bCs/>
          <w:sz w:val="22"/>
          <w:szCs w:val="22"/>
        </w:rPr>
        <w:t>(Denumirea societăţii)………………………………………………………………………</w:t>
      </w:r>
      <w:r w:rsidR="00BB3231">
        <w:rPr>
          <w:rFonts w:ascii="Tahoma" w:hAnsi="Tahoma" w:cs="Tahoma"/>
          <w:b/>
          <w:bCs/>
          <w:sz w:val="22"/>
          <w:szCs w:val="22"/>
        </w:rPr>
        <w:t>......,</w:t>
      </w:r>
    </w:p>
    <w:p w:rsidR="00775E17" w:rsidRPr="00E15336" w:rsidRDefault="00775E17" w:rsidP="00775E17">
      <w:pPr>
        <w:spacing w:line="360" w:lineRule="auto"/>
        <w:jc w:val="both"/>
        <w:rPr>
          <w:rFonts w:ascii="Tahoma" w:hAnsi="Tahoma" w:cs="Tahoma"/>
          <w:b/>
          <w:bCs/>
          <w:sz w:val="22"/>
          <w:szCs w:val="22"/>
        </w:rPr>
      </w:pPr>
      <w:r w:rsidRPr="00E15336">
        <w:rPr>
          <w:rFonts w:ascii="Tahoma" w:hAnsi="Tahoma" w:cs="Tahoma"/>
          <w:b/>
          <w:bCs/>
          <w:sz w:val="22"/>
          <w:szCs w:val="22"/>
        </w:rPr>
        <w:t>Nr. de înregistrare la Registrul Comerţului…………….…………….…………….….</w:t>
      </w:r>
      <w:r w:rsidR="00BB3231">
        <w:rPr>
          <w:rFonts w:ascii="Tahoma" w:hAnsi="Tahoma" w:cs="Tahoma"/>
          <w:b/>
          <w:bCs/>
          <w:sz w:val="22"/>
          <w:szCs w:val="22"/>
        </w:rPr>
        <w:t>.....,</w:t>
      </w:r>
    </w:p>
    <w:p w:rsidR="00775E17" w:rsidRPr="00E15336" w:rsidRDefault="00775E17" w:rsidP="00775E17">
      <w:pPr>
        <w:spacing w:line="360" w:lineRule="auto"/>
        <w:jc w:val="both"/>
        <w:rPr>
          <w:rFonts w:ascii="Tahoma" w:hAnsi="Tahoma" w:cs="Tahoma"/>
          <w:b/>
          <w:bCs/>
          <w:sz w:val="22"/>
          <w:szCs w:val="22"/>
        </w:rPr>
      </w:pPr>
      <w:r w:rsidRPr="00E15336">
        <w:rPr>
          <w:rFonts w:ascii="Tahoma" w:hAnsi="Tahoma" w:cs="Tahoma"/>
          <w:b/>
          <w:bCs/>
          <w:sz w:val="22"/>
          <w:szCs w:val="22"/>
        </w:rPr>
        <w:t>Cod Unic de Înregistrare………….…………….……atribut fiscal…….……………..</w:t>
      </w:r>
      <w:r w:rsidR="00BB3231">
        <w:rPr>
          <w:rFonts w:ascii="Tahoma" w:hAnsi="Tahoma" w:cs="Tahoma"/>
          <w:b/>
          <w:bCs/>
          <w:sz w:val="22"/>
          <w:szCs w:val="22"/>
        </w:rPr>
        <w:t>......,</w:t>
      </w:r>
    </w:p>
    <w:p w:rsidR="00775E17" w:rsidRPr="00E15336" w:rsidRDefault="00775E17" w:rsidP="00775E17">
      <w:pPr>
        <w:spacing w:line="360" w:lineRule="auto"/>
        <w:jc w:val="both"/>
        <w:rPr>
          <w:rFonts w:ascii="Tahoma" w:hAnsi="Tahoma" w:cs="Tahoma"/>
          <w:b/>
          <w:bCs/>
          <w:sz w:val="22"/>
          <w:szCs w:val="22"/>
        </w:rPr>
      </w:pPr>
      <w:r w:rsidRPr="00E15336">
        <w:rPr>
          <w:rFonts w:ascii="Tahoma" w:hAnsi="Tahoma" w:cs="Tahoma"/>
          <w:b/>
          <w:bCs/>
          <w:sz w:val="22"/>
          <w:szCs w:val="22"/>
        </w:rPr>
        <w:t>Licenţa nr. ………….…. emisă de Autoritatea de Reglementare în Domeniul Energiei pentru activitatea de ……………......................................................</w:t>
      </w:r>
      <w:r w:rsidR="00BB3231">
        <w:rPr>
          <w:rFonts w:ascii="Tahoma" w:hAnsi="Tahoma" w:cs="Tahoma"/>
          <w:b/>
          <w:bCs/>
          <w:sz w:val="22"/>
          <w:szCs w:val="22"/>
        </w:rPr>
        <w:t>.....................,</w:t>
      </w:r>
      <w:r w:rsidRPr="00E15336">
        <w:rPr>
          <w:rFonts w:ascii="Tahoma" w:hAnsi="Tahoma" w:cs="Tahoma"/>
          <w:b/>
          <w:bCs/>
          <w:sz w:val="22"/>
          <w:szCs w:val="22"/>
        </w:rPr>
        <w:t xml:space="preserve"> </w:t>
      </w:r>
    </w:p>
    <w:p w:rsidR="00775E17" w:rsidRPr="00E15336" w:rsidRDefault="00775E17" w:rsidP="00775E17">
      <w:pPr>
        <w:spacing w:line="360" w:lineRule="auto"/>
        <w:jc w:val="both"/>
        <w:rPr>
          <w:rFonts w:ascii="Tahoma" w:hAnsi="Tahoma" w:cs="Tahoma"/>
          <w:b/>
          <w:bCs/>
          <w:sz w:val="22"/>
          <w:szCs w:val="22"/>
        </w:rPr>
      </w:pPr>
      <w:r w:rsidRPr="00E15336">
        <w:rPr>
          <w:rFonts w:ascii="Tahoma" w:hAnsi="Tahoma" w:cs="Tahoma"/>
          <w:b/>
          <w:bCs/>
          <w:sz w:val="22"/>
          <w:szCs w:val="22"/>
        </w:rPr>
        <w:t>Cod IBAN………………...............................................................................................,</w:t>
      </w:r>
    </w:p>
    <w:p w:rsidR="00775E17" w:rsidRPr="00E15336" w:rsidRDefault="00775E17" w:rsidP="00775E17">
      <w:pPr>
        <w:spacing w:line="360" w:lineRule="auto"/>
        <w:jc w:val="both"/>
        <w:rPr>
          <w:rFonts w:ascii="Tahoma" w:hAnsi="Tahoma" w:cs="Tahoma"/>
          <w:b/>
          <w:bCs/>
          <w:sz w:val="22"/>
          <w:szCs w:val="22"/>
        </w:rPr>
      </w:pPr>
      <w:r w:rsidRPr="00E15336">
        <w:rPr>
          <w:rFonts w:ascii="Tahoma" w:hAnsi="Tahoma" w:cs="Tahoma"/>
          <w:b/>
          <w:bCs/>
          <w:sz w:val="22"/>
          <w:szCs w:val="22"/>
        </w:rPr>
        <w:t>deschis la ...................................................................................................................,</w:t>
      </w:r>
    </w:p>
    <w:p w:rsidR="00775E17" w:rsidRPr="00E15336" w:rsidRDefault="00775E17" w:rsidP="00775E17">
      <w:pPr>
        <w:spacing w:line="360" w:lineRule="auto"/>
        <w:jc w:val="both"/>
        <w:rPr>
          <w:rFonts w:ascii="Tahoma" w:hAnsi="Tahoma" w:cs="Tahoma"/>
          <w:b/>
          <w:bCs/>
          <w:sz w:val="22"/>
          <w:szCs w:val="22"/>
        </w:rPr>
      </w:pPr>
      <w:r w:rsidRPr="00E15336">
        <w:rPr>
          <w:rFonts w:ascii="Tahoma" w:hAnsi="Tahoma" w:cs="Tahoma"/>
          <w:b/>
          <w:bCs/>
          <w:sz w:val="22"/>
          <w:szCs w:val="22"/>
        </w:rPr>
        <w:t>sucursala………………………………………………………………….………………………….</w:t>
      </w:r>
      <w:r w:rsidR="00BB3231">
        <w:rPr>
          <w:rFonts w:ascii="Tahoma" w:hAnsi="Tahoma" w:cs="Tahoma"/>
          <w:b/>
          <w:bCs/>
          <w:sz w:val="22"/>
          <w:szCs w:val="22"/>
        </w:rPr>
        <w:t>,</w:t>
      </w:r>
    </w:p>
    <w:p w:rsidR="00775E17" w:rsidRPr="00E15336" w:rsidRDefault="00775E17" w:rsidP="00775E17">
      <w:pPr>
        <w:spacing w:line="360" w:lineRule="auto"/>
        <w:jc w:val="both"/>
        <w:rPr>
          <w:rFonts w:ascii="Tahoma" w:hAnsi="Tahoma" w:cs="Tahoma"/>
          <w:b/>
          <w:bCs/>
          <w:sz w:val="22"/>
          <w:szCs w:val="22"/>
        </w:rPr>
      </w:pPr>
      <w:r w:rsidRPr="00E15336">
        <w:rPr>
          <w:rFonts w:ascii="Tahoma" w:hAnsi="Tahoma" w:cs="Tahoma"/>
          <w:b/>
          <w:bCs/>
          <w:sz w:val="22"/>
          <w:szCs w:val="22"/>
        </w:rPr>
        <w:t>reprezentată legal prin ……………………….…..........................................................</w:t>
      </w:r>
      <w:r w:rsidR="00BB3231">
        <w:rPr>
          <w:rFonts w:ascii="Tahoma" w:hAnsi="Tahoma" w:cs="Tahoma"/>
          <w:b/>
          <w:bCs/>
          <w:sz w:val="22"/>
          <w:szCs w:val="22"/>
        </w:rPr>
        <w:t>..</w:t>
      </w:r>
      <w:r w:rsidRPr="00E15336">
        <w:rPr>
          <w:rFonts w:ascii="Tahoma" w:hAnsi="Tahoma" w:cs="Tahoma"/>
          <w:b/>
          <w:bCs/>
          <w:sz w:val="22"/>
          <w:szCs w:val="22"/>
        </w:rPr>
        <w:t>..,</w:t>
      </w:r>
    </w:p>
    <w:p w:rsidR="00775E17" w:rsidRPr="00E15336" w:rsidRDefault="00775E17" w:rsidP="00775E17">
      <w:pPr>
        <w:spacing w:line="360" w:lineRule="auto"/>
        <w:jc w:val="both"/>
        <w:rPr>
          <w:rFonts w:ascii="Tahoma" w:hAnsi="Tahoma" w:cs="Tahoma"/>
          <w:b/>
          <w:bCs/>
          <w:sz w:val="22"/>
          <w:szCs w:val="22"/>
        </w:rPr>
      </w:pPr>
      <w:r w:rsidRPr="00E15336">
        <w:rPr>
          <w:rFonts w:ascii="Tahoma" w:hAnsi="Tahoma" w:cs="Tahoma"/>
          <w:b/>
          <w:bCs/>
          <w:sz w:val="22"/>
          <w:szCs w:val="22"/>
        </w:rPr>
        <w:t>în calitate de .................................................................................................</w:t>
      </w:r>
      <w:r w:rsidR="00BB3231">
        <w:rPr>
          <w:rFonts w:ascii="Tahoma" w:hAnsi="Tahoma" w:cs="Tahoma"/>
          <w:b/>
          <w:bCs/>
          <w:sz w:val="22"/>
          <w:szCs w:val="22"/>
        </w:rPr>
        <w:t>....</w:t>
      </w:r>
      <w:r w:rsidRPr="00E15336">
        <w:rPr>
          <w:rFonts w:ascii="Tahoma" w:hAnsi="Tahoma" w:cs="Tahoma"/>
          <w:b/>
          <w:bCs/>
          <w:sz w:val="22"/>
          <w:szCs w:val="22"/>
        </w:rPr>
        <w:t>.,</w:t>
      </w:r>
    </w:p>
    <w:p w:rsidR="00775E17" w:rsidRPr="00E15336" w:rsidRDefault="00775E17" w:rsidP="00775E17">
      <w:pPr>
        <w:spacing w:line="360" w:lineRule="auto"/>
        <w:jc w:val="both"/>
        <w:rPr>
          <w:rFonts w:ascii="Tahoma" w:hAnsi="Tahoma" w:cs="Tahoma"/>
          <w:sz w:val="22"/>
          <w:szCs w:val="22"/>
        </w:rPr>
      </w:pPr>
      <w:r w:rsidRPr="00E15336">
        <w:rPr>
          <w:rFonts w:ascii="Tahoma" w:hAnsi="Tahoma" w:cs="Tahoma"/>
          <w:sz w:val="22"/>
          <w:szCs w:val="22"/>
        </w:rPr>
        <w:t>(Denumită în continuare „Participant”)</w:t>
      </w:r>
    </w:p>
    <w:p w:rsidR="00775E17" w:rsidRPr="00E15336" w:rsidRDefault="00775E17" w:rsidP="00775E17">
      <w:pPr>
        <w:spacing w:line="360" w:lineRule="auto"/>
        <w:jc w:val="both"/>
        <w:rPr>
          <w:rFonts w:ascii="Tahoma" w:hAnsi="Tahoma" w:cs="Tahoma"/>
          <w:sz w:val="22"/>
          <w:szCs w:val="22"/>
        </w:rPr>
      </w:pPr>
      <w:r w:rsidRPr="00E15336">
        <w:rPr>
          <w:rFonts w:ascii="Tahoma" w:hAnsi="Tahoma" w:cs="Tahoma"/>
          <w:sz w:val="22"/>
          <w:szCs w:val="22"/>
        </w:rPr>
        <w:t>Denumite în mod colectiv „Părţile”</w:t>
      </w:r>
    </w:p>
    <w:p w:rsidR="003215F7" w:rsidRPr="00E15336" w:rsidRDefault="003215F7" w:rsidP="003215F7">
      <w:pPr>
        <w:autoSpaceDE w:val="0"/>
        <w:autoSpaceDN w:val="0"/>
        <w:adjustRightInd w:val="0"/>
        <w:spacing w:line="360" w:lineRule="auto"/>
        <w:jc w:val="both"/>
        <w:rPr>
          <w:rFonts w:ascii="Tahoma" w:hAnsi="Tahoma" w:cs="Tahoma"/>
          <w:b/>
          <w:bCs/>
          <w:iCs/>
          <w:sz w:val="22"/>
          <w:szCs w:val="22"/>
        </w:rPr>
      </w:pPr>
      <w:r w:rsidRPr="00E15336">
        <w:rPr>
          <w:rFonts w:ascii="Tahoma" w:hAnsi="Tahoma" w:cs="Tahoma"/>
          <w:b/>
          <w:bCs/>
          <w:iCs/>
          <w:sz w:val="22"/>
          <w:szCs w:val="22"/>
        </w:rPr>
        <w:t>Art. 1 OBIECTUL CONVENŢIEI</w:t>
      </w:r>
    </w:p>
    <w:p w:rsidR="00775E17" w:rsidRPr="00E15336" w:rsidRDefault="00775E17" w:rsidP="00775E17">
      <w:pPr>
        <w:autoSpaceDE w:val="0"/>
        <w:autoSpaceDN w:val="0"/>
        <w:adjustRightInd w:val="0"/>
        <w:spacing w:before="120" w:after="120" w:line="360" w:lineRule="auto"/>
        <w:jc w:val="both"/>
        <w:rPr>
          <w:rFonts w:ascii="Tahoma" w:hAnsi="Tahoma" w:cs="Tahoma"/>
          <w:sz w:val="22"/>
          <w:szCs w:val="22"/>
        </w:rPr>
      </w:pPr>
      <w:r w:rsidRPr="00E15336">
        <w:rPr>
          <w:rFonts w:ascii="Tahoma" w:hAnsi="Tahoma" w:cs="Tahoma"/>
          <w:sz w:val="22"/>
          <w:szCs w:val="22"/>
        </w:rPr>
        <w:t xml:space="preserve">Obiectul Convenției îl reprezintă prestarea de către </w:t>
      </w:r>
      <w:r w:rsidRPr="00E15336">
        <w:rPr>
          <w:rFonts w:ascii="Tahoma" w:hAnsi="Tahoma" w:cs="Tahoma"/>
          <w:bCs/>
          <w:sz w:val="22"/>
          <w:szCs w:val="22"/>
        </w:rPr>
        <w:t>OPCOM</w:t>
      </w:r>
      <w:r w:rsidRPr="00E15336">
        <w:rPr>
          <w:rFonts w:ascii="Tahoma" w:hAnsi="Tahoma" w:cs="Tahoma"/>
          <w:sz w:val="22"/>
          <w:szCs w:val="22"/>
        </w:rPr>
        <w:t xml:space="preserve"> SA a serviciilor de organizare și administrare a </w:t>
      </w:r>
      <w:r w:rsidR="00C94142" w:rsidRPr="00E15336">
        <w:rPr>
          <w:rFonts w:ascii="Tahoma" w:hAnsi="Tahoma" w:cs="Tahoma"/>
          <w:i/>
          <w:sz w:val="22"/>
          <w:szCs w:val="22"/>
        </w:rPr>
        <w:t>Pi</w:t>
      </w:r>
      <w:r w:rsidR="00C641E9" w:rsidRPr="00E15336">
        <w:rPr>
          <w:rFonts w:ascii="Tahoma" w:hAnsi="Tahoma" w:cs="Tahoma"/>
          <w:i/>
          <w:sz w:val="22"/>
          <w:szCs w:val="22"/>
        </w:rPr>
        <w:t>e</w:t>
      </w:r>
      <w:r w:rsidR="00C94142" w:rsidRPr="00E15336">
        <w:rPr>
          <w:rFonts w:ascii="Tahoma" w:hAnsi="Tahoma" w:cs="Tahoma"/>
          <w:i/>
          <w:sz w:val="22"/>
          <w:szCs w:val="22"/>
        </w:rPr>
        <w:t>ţei centralizate a contractelor bilaterale de energie electrică - modalitate</w:t>
      </w:r>
      <w:r w:rsidR="00C641E9" w:rsidRPr="00E15336">
        <w:rPr>
          <w:rFonts w:ascii="Tahoma" w:hAnsi="Tahoma" w:cs="Tahoma"/>
          <w:i/>
          <w:sz w:val="22"/>
          <w:szCs w:val="22"/>
        </w:rPr>
        <w:t>a</w:t>
      </w:r>
      <w:r w:rsidR="00C94142" w:rsidRPr="00E15336">
        <w:rPr>
          <w:rFonts w:ascii="Tahoma" w:hAnsi="Tahoma" w:cs="Tahoma"/>
          <w:i/>
          <w:sz w:val="22"/>
          <w:szCs w:val="22"/>
        </w:rPr>
        <w:t xml:space="preserve"> de încheiere a contractelor de procesare a combustibilului </w:t>
      </w:r>
      <w:r w:rsidRPr="00E15336">
        <w:rPr>
          <w:rFonts w:ascii="Tahoma" w:hAnsi="Tahoma" w:cs="Tahoma"/>
          <w:sz w:val="22"/>
          <w:szCs w:val="22"/>
        </w:rPr>
        <w:t>în conformitate cu legislația primară și secundară aplicabilă,</w:t>
      </w:r>
      <w:r w:rsidRPr="00E15336" w:rsidDel="00FF6359">
        <w:rPr>
          <w:rFonts w:ascii="Tahoma" w:hAnsi="Tahoma" w:cs="Tahoma"/>
          <w:sz w:val="22"/>
          <w:szCs w:val="22"/>
        </w:rPr>
        <w:t xml:space="preserve"> </w:t>
      </w:r>
      <w:r w:rsidRPr="00E15336">
        <w:rPr>
          <w:rFonts w:ascii="Tahoma" w:hAnsi="Tahoma" w:cs="Tahoma"/>
          <w:sz w:val="22"/>
          <w:szCs w:val="22"/>
        </w:rPr>
        <w:t xml:space="preserve">prin punerea la dispoziția Participantului a posibilității de a efectua tranzacții </w:t>
      </w:r>
      <w:r w:rsidR="00C94142" w:rsidRPr="00E15336">
        <w:rPr>
          <w:rFonts w:ascii="Tahoma" w:hAnsi="Tahoma" w:cs="Tahoma"/>
          <w:sz w:val="22"/>
          <w:szCs w:val="22"/>
        </w:rPr>
        <w:t>în vederea încheierii de contracte de procesare a combustibilului</w:t>
      </w:r>
      <w:r w:rsidRPr="00E15336">
        <w:rPr>
          <w:rFonts w:ascii="Tahoma" w:hAnsi="Tahoma" w:cs="Tahoma"/>
          <w:sz w:val="22"/>
          <w:szCs w:val="22"/>
        </w:rPr>
        <w:t xml:space="preserve"> pe această piață, cu plata, de către acesta, a tarifelor corespunzătoare.</w:t>
      </w:r>
    </w:p>
    <w:p w:rsidR="008D4BC5" w:rsidRPr="00E15336" w:rsidRDefault="008D4BC5" w:rsidP="003215F7">
      <w:pPr>
        <w:spacing w:line="360" w:lineRule="auto"/>
        <w:jc w:val="both"/>
        <w:rPr>
          <w:rFonts w:ascii="Tahoma" w:hAnsi="Tahoma" w:cs="Tahoma"/>
          <w:b/>
          <w:sz w:val="22"/>
          <w:szCs w:val="22"/>
        </w:rPr>
      </w:pPr>
    </w:p>
    <w:p w:rsidR="003215F7" w:rsidRPr="00E15336" w:rsidRDefault="003215F7" w:rsidP="003215F7">
      <w:pPr>
        <w:spacing w:line="360" w:lineRule="auto"/>
        <w:jc w:val="both"/>
        <w:rPr>
          <w:rFonts w:ascii="Tahoma" w:hAnsi="Tahoma" w:cs="Tahoma"/>
          <w:b/>
          <w:sz w:val="22"/>
          <w:szCs w:val="22"/>
        </w:rPr>
      </w:pPr>
      <w:r w:rsidRPr="00E15336">
        <w:rPr>
          <w:rFonts w:ascii="Tahoma" w:hAnsi="Tahoma" w:cs="Tahoma"/>
          <w:b/>
          <w:sz w:val="22"/>
          <w:szCs w:val="22"/>
        </w:rPr>
        <w:lastRenderedPageBreak/>
        <w:t xml:space="preserve">Art. 2.  DREPTURILE PARTICIPANTULUI </w:t>
      </w:r>
    </w:p>
    <w:p w:rsidR="00522641" w:rsidRPr="00E15336" w:rsidRDefault="003215F7" w:rsidP="00E21FE3">
      <w:pPr>
        <w:pStyle w:val="ListParagraph"/>
        <w:numPr>
          <w:ilvl w:val="1"/>
          <w:numId w:val="12"/>
        </w:numPr>
        <w:spacing w:after="120" w:line="360" w:lineRule="auto"/>
        <w:jc w:val="both"/>
        <w:rPr>
          <w:rFonts w:ascii="Tahoma" w:hAnsi="Tahoma" w:cs="Tahoma"/>
          <w:sz w:val="22"/>
          <w:szCs w:val="22"/>
        </w:rPr>
      </w:pPr>
      <w:r w:rsidRPr="00E15336">
        <w:rPr>
          <w:rFonts w:ascii="Tahoma" w:hAnsi="Tahoma" w:cs="Tahoma"/>
          <w:sz w:val="22"/>
          <w:szCs w:val="22"/>
        </w:rPr>
        <w:t xml:space="preserve">Să </w:t>
      </w:r>
      <w:r w:rsidR="000E275F" w:rsidRPr="00E15336">
        <w:rPr>
          <w:rFonts w:ascii="Tahoma" w:hAnsi="Tahoma" w:cs="Tahoma"/>
          <w:sz w:val="22"/>
          <w:szCs w:val="22"/>
        </w:rPr>
        <w:t xml:space="preserve">propună </w:t>
      </w:r>
      <w:r w:rsidR="00F93290" w:rsidRPr="00F93290">
        <w:rPr>
          <w:rFonts w:ascii="Tahoma" w:hAnsi="Tahoma" w:cs="Tahoma"/>
          <w:sz w:val="22"/>
          <w:szCs w:val="22"/>
        </w:rPr>
        <w:t xml:space="preserve">ofertele inițiatoare de procesare a combustibilului, echivalente cu oferte ferme de cumpărare de energie electrică, </w:t>
      </w:r>
      <w:r w:rsidR="00E21FE3">
        <w:rPr>
          <w:rFonts w:ascii="Tahoma" w:hAnsi="Tahoma" w:cs="Tahoma"/>
          <w:sz w:val="22"/>
          <w:szCs w:val="22"/>
        </w:rPr>
        <w:t>în cazul în care</w:t>
      </w:r>
      <w:r w:rsidR="00F93290" w:rsidRPr="00F93290">
        <w:rPr>
          <w:rFonts w:ascii="Tahoma" w:hAnsi="Tahoma" w:cs="Tahoma"/>
          <w:sz w:val="22"/>
          <w:szCs w:val="22"/>
        </w:rPr>
        <w:t xml:space="preserve"> este titular de licenţă de furnizare de energie electrică </w:t>
      </w:r>
      <w:r w:rsidR="00522641" w:rsidRPr="00E15336">
        <w:rPr>
          <w:rFonts w:ascii="Tahoma" w:hAnsi="Tahoma" w:cs="Tahoma"/>
          <w:sz w:val="22"/>
          <w:szCs w:val="22"/>
        </w:rPr>
        <w:t>sau oferte de răspun</w:t>
      </w:r>
      <w:r w:rsidR="00F93290">
        <w:rPr>
          <w:rFonts w:ascii="Tahoma" w:hAnsi="Tahoma" w:cs="Tahoma"/>
          <w:sz w:val="22"/>
          <w:szCs w:val="22"/>
        </w:rPr>
        <w:t>s</w:t>
      </w:r>
      <w:r w:rsidR="00E21FE3">
        <w:rPr>
          <w:rFonts w:ascii="Tahoma" w:hAnsi="Tahoma" w:cs="Tahoma"/>
          <w:sz w:val="22"/>
          <w:szCs w:val="22"/>
        </w:rPr>
        <w:t>, în cazul în care</w:t>
      </w:r>
      <w:r w:rsidR="00F93290" w:rsidRPr="00F93290">
        <w:rPr>
          <w:rFonts w:ascii="Tahoma" w:hAnsi="Tahoma" w:cs="Tahoma"/>
          <w:sz w:val="22"/>
          <w:szCs w:val="22"/>
        </w:rPr>
        <w:t xml:space="preserve"> este titular de licență de </w:t>
      </w:r>
      <w:r w:rsidR="00BB71B3">
        <w:rPr>
          <w:rFonts w:ascii="Tahoma" w:hAnsi="Tahoma" w:cs="Tahoma"/>
          <w:sz w:val="22"/>
          <w:szCs w:val="22"/>
        </w:rPr>
        <w:t xml:space="preserve">exploatare comercială a unităților de </w:t>
      </w:r>
      <w:r w:rsidR="00F93290" w:rsidRPr="00F93290">
        <w:rPr>
          <w:rFonts w:ascii="Tahoma" w:hAnsi="Tahoma" w:cs="Tahoma"/>
          <w:sz w:val="22"/>
          <w:szCs w:val="22"/>
        </w:rPr>
        <w:t>producere</w:t>
      </w:r>
      <w:r w:rsidR="00F93290">
        <w:rPr>
          <w:rFonts w:ascii="Tahoma" w:hAnsi="Tahoma" w:cs="Tahoma"/>
          <w:sz w:val="22"/>
          <w:szCs w:val="22"/>
        </w:rPr>
        <w:t xml:space="preserve">, </w:t>
      </w:r>
      <w:r w:rsidR="00522641" w:rsidRPr="00E15336">
        <w:rPr>
          <w:rFonts w:ascii="Tahoma" w:hAnsi="Tahoma" w:cs="Tahoma"/>
          <w:sz w:val="22"/>
          <w:szCs w:val="22"/>
        </w:rPr>
        <w:t>în conformitate cu prevederile cadrului de reglementare</w:t>
      </w:r>
      <w:r w:rsidR="00AE078C" w:rsidRPr="00E15336">
        <w:rPr>
          <w:rFonts w:ascii="Tahoma" w:hAnsi="Tahoma" w:cs="Tahoma"/>
          <w:sz w:val="22"/>
          <w:szCs w:val="22"/>
        </w:rPr>
        <w:t xml:space="preserve"> </w:t>
      </w:r>
      <w:r w:rsidR="00522641" w:rsidRPr="00E15336">
        <w:rPr>
          <w:rFonts w:ascii="Tahoma" w:hAnsi="Tahoma" w:cs="Tahoma"/>
          <w:sz w:val="22"/>
          <w:szCs w:val="22"/>
        </w:rPr>
        <w:t xml:space="preserve">aplicabil </w:t>
      </w:r>
      <w:r w:rsidR="000E275F" w:rsidRPr="00E15336">
        <w:rPr>
          <w:rFonts w:ascii="Tahoma" w:hAnsi="Tahoma" w:cs="Tahoma"/>
          <w:sz w:val="22"/>
          <w:szCs w:val="22"/>
        </w:rPr>
        <w:t>PCCB-PC</w:t>
      </w:r>
      <w:r w:rsidR="00E21FE3">
        <w:rPr>
          <w:rFonts w:ascii="Tahoma" w:hAnsi="Tahoma" w:cs="Tahoma"/>
          <w:sz w:val="22"/>
          <w:szCs w:val="22"/>
        </w:rPr>
        <w:t>,</w:t>
      </w:r>
      <w:r w:rsidR="00760093" w:rsidRPr="00E15336">
        <w:rPr>
          <w:rFonts w:ascii="Tahoma" w:hAnsi="Tahoma" w:cs="Tahoma"/>
          <w:sz w:val="22"/>
          <w:szCs w:val="22"/>
        </w:rPr>
        <w:t xml:space="preserve"> având drept scop contractarea </w:t>
      </w:r>
      <w:r w:rsidR="007B3B6D" w:rsidRPr="00E15336">
        <w:rPr>
          <w:rFonts w:ascii="Tahoma" w:hAnsi="Tahoma" w:cs="Tahoma"/>
          <w:sz w:val="22"/>
          <w:szCs w:val="22"/>
        </w:rPr>
        <w:t xml:space="preserve">serviciului de procesare a combustibilului </w:t>
      </w:r>
      <w:r w:rsidR="00760093" w:rsidRPr="00E15336">
        <w:rPr>
          <w:rFonts w:ascii="Tahoma" w:hAnsi="Tahoma" w:cs="Tahoma"/>
          <w:sz w:val="22"/>
          <w:szCs w:val="22"/>
        </w:rPr>
        <w:t xml:space="preserve">pe baza contractului cadru </w:t>
      </w:r>
      <w:r w:rsidR="007B3B6D" w:rsidRPr="00E15336">
        <w:rPr>
          <w:rFonts w:ascii="Tahoma" w:hAnsi="Tahoma" w:cs="Tahoma"/>
          <w:sz w:val="22"/>
          <w:szCs w:val="22"/>
        </w:rPr>
        <w:t>procesare a combustibilului</w:t>
      </w:r>
      <w:r w:rsidR="00C641E9" w:rsidRPr="00E15336">
        <w:rPr>
          <w:rFonts w:ascii="Tahoma" w:hAnsi="Tahoma" w:cs="Tahoma"/>
          <w:sz w:val="22"/>
          <w:szCs w:val="22"/>
        </w:rPr>
        <w:t xml:space="preserve">. </w:t>
      </w:r>
      <w:r w:rsidR="00E21FE3">
        <w:rPr>
          <w:rFonts w:ascii="Tahoma" w:hAnsi="Tahoma" w:cs="Tahoma"/>
          <w:sz w:val="22"/>
          <w:szCs w:val="22"/>
        </w:rPr>
        <w:t>Contractele de procesare a combustibilului</w:t>
      </w:r>
      <w:r w:rsidR="00C641E9" w:rsidRPr="00E15336">
        <w:rPr>
          <w:rFonts w:ascii="Tahoma" w:hAnsi="Tahoma" w:cs="Tahoma"/>
          <w:sz w:val="22"/>
          <w:szCs w:val="22"/>
        </w:rPr>
        <w:t xml:space="preserve"> se încheie </w:t>
      </w:r>
      <w:r w:rsidR="00E21FE3">
        <w:rPr>
          <w:rFonts w:ascii="Tahoma" w:hAnsi="Tahoma" w:cs="Tahoma"/>
          <w:sz w:val="22"/>
          <w:szCs w:val="22"/>
        </w:rPr>
        <w:t>pe Pia</w:t>
      </w:r>
      <w:r w:rsidR="00E21FE3" w:rsidRPr="00E21FE3">
        <w:rPr>
          <w:rFonts w:ascii="Tahoma" w:hAnsi="Tahoma" w:cs="Tahoma"/>
          <w:sz w:val="22"/>
          <w:szCs w:val="22"/>
        </w:rPr>
        <w:t>ţ</w:t>
      </w:r>
      <w:r w:rsidR="00E21FE3">
        <w:rPr>
          <w:rFonts w:ascii="Tahoma" w:hAnsi="Tahoma" w:cs="Tahoma"/>
          <w:sz w:val="22"/>
          <w:szCs w:val="22"/>
        </w:rPr>
        <w:t>a</w:t>
      </w:r>
      <w:r w:rsidR="00E21FE3" w:rsidRPr="00E21FE3">
        <w:rPr>
          <w:rFonts w:ascii="Tahoma" w:hAnsi="Tahoma" w:cs="Tahoma"/>
          <w:sz w:val="22"/>
          <w:szCs w:val="22"/>
        </w:rPr>
        <w:t xml:space="preserve"> centralizat</w:t>
      </w:r>
      <w:r w:rsidR="00E21FE3">
        <w:rPr>
          <w:rFonts w:ascii="Tahoma" w:hAnsi="Tahoma" w:cs="Tahoma"/>
          <w:sz w:val="22"/>
          <w:szCs w:val="22"/>
        </w:rPr>
        <w:t>ă</w:t>
      </w:r>
      <w:r w:rsidR="00E21FE3" w:rsidRPr="00E21FE3">
        <w:rPr>
          <w:rFonts w:ascii="Tahoma" w:hAnsi="Tahoma" w:cs="Tahoma"/>
          <w:sz w:val="22"/>
          <w:szCs w:val="22"/>
        </w:rPr>
        <w:t xml:space="preserve"> a contractelor bilaterale de energie electrică - modalitatea de încheiere a contractelor de procesare a combustibilului </w:t>
      </w:r>
      <w:r w:rsidR="00C641E9" w:rsidRPr="00E15336">
        <w:rPr>
          <w:rFonts w:ascii="Tahoma" w:hAnsi="Tahoma" w:cs="Tahoma"/>
          <w:sz w:val="22"/>
          <w:szCs w:val="22"/>
        </w:rPr>
        <w:t>exclusiv în situaţii de criză pe piaţa de energie electrică, după emiterea hotărârii Guvernului de punere în aplicare a măsurilor de siguranţă, conform legii, iar durata livrărilor nu poate depăşi durata situaţiei de criză avută în vedere în respectiva hotărâre</w:t>
      </w:r>
      <w:r w:rsidR="00760093" w:rsidRPr="00E15336">
        <w:rPr>
          <w:rFonts w:ascii="Tahoma" w:hAnsi="Tahoma" w:cs="Tahoma"/>
          <w:sz w:val="22"/>
          <w:szCs w:val="22"/>
        </w:rPr>
        <w:t xml:space="preserve">, la un preț stabilit în mod transparent prin aplicarea mecanismelor concurențiale precizate prin regulile specifice aplicabile </w:t>
      </w:r>
      <w:r w:rsidR="00E21FE3">
        <w:rPr>
          <w:rFonts w:ascii="Tahoma" w:hAnsi="Tahoma" w:cs="Tahoma"/>
          <w:sz w:val="22"/>
          <w:szCs w:val="22"/>
        </w:rPr>
        <w:t>acestei piețe</w:t>
      </w:r>
      <w:r w:rsidR="00522641" w:rsidRPr="00E15336">
        <w:rPr>
          <w:rFonts w:ascii="Tahoma" w:hAnsi="Tahoma" w:cs="Tahoma"/>
          <w:sz w:val="22"/>
          <w:szCs w:val="22"/>
        </w:rPr>
        <w:t>;</w:t>
      </w:r>
    </w:p>
    <w:p w:rsidR="00BB7C4F" w:rsidRPr="00E15336" w:rsidRDefault="00BB7C4F" w:rsidP="00BB7C4F">
      <w:pPr>
        <w:pStyle w:val="ListParagraph"/>
        <w:numPr>
          <w:ilvl w:val="1"/>
          <w:numId w:val="12"/>
        </w:numPr>
        <w:spacing w:after="120" w:line="360" w:lineRule="auto"/>
        <w:jc w:val="both"/>
        <w:rPr>
          <w:rFonts w:ascii="Tahoma" w:hAnsi="Tahoma" w:cs="Tahoma"/>
          <w:sz w:val="22"/>
          <w:szCs w:val="22"/>
        </w:rPr>
      </w:pPr>
      <w:r w:rsidRPr="00E15336">
        <w:rPr>
          <w:rFonts w:ascii="Tahoma" w:hAnsi="Tahoma" w:cs="Tahoma"/>
          <w:sz w:val="22"/>
          <w:szCs w:val="22"/>
        </w:rPr>
        <w:t>Să decidă retragerea ofertelor propuse în conformitate cu prevederile cadrului de reglementare aplicabil PCCB-PC;</w:t>
      </w:r>
    </w:p>
    <w:p w:rsidR="00BB7C4F" w:rsidRPr="00E15336" w:rsidRDefault="00BB7C4F" w:rsidP="00BB7C4F">
      <w:pPr>
        <w:pStyle w:val="ListParagraph"/>
        <w:numPr>
          <w:ilvl w:val="1"/>
          <w:numId w:val="12"/>
        </w:numPr>
        <w:spacing w:after="120" w:line="360" w:lineRule="auto"/>
        <w:jc w:val="both"/>
        <w:rPr>
          <w:rFonts w:ascii="Tahoma" w:hAnsi="Tahoma" w:cs="Tahoma"/>
          <w:sz w:val="22"/>
          <w:szCs w:val="22"/>
        </w:rPr>
      </w:pPr>
      <w:r w:rsidRPr="00E15336">
        <w:rPr>
          <w:rFonts w:ascii="Tahoma" w:hAnsi="Tahoma" w:cs="Tahoma"/>
          <w:sz w:val="22"/>
          <w:szCs w:val="22"/>
        </w:rPr>
        <w:t xml:space="preserve">Să fie informat de către OPCOM SA asupra anulării, în conformitate cu prevederile cadrului de reglementare aplicabil PCCB-PC, a sesiunii de tranzacționare inițiate; </w:t>
      </w:r>
    </w:p>
    <w:p w:rsidR="00C27B2B" w:rsidRPr="00E15336" w:rsidRDefault="00C27B2B" w:rsidP="009F5A44">
      <w:pPr>
        <w:pStyle w:val="ListParagraph"/>
        <w:numPr>
          <w:ilvl w:val="1"/>
          <w:numId w:val="12"/>
        </w:numPr>
        <w:spacing w:after="120" w:line="360" w:lineRule="auto"/>
        <w:jc w:val="both"/>
        <w:rPr>
          <w:rFonts w:ascii="Tahoma" w:hAnsi="Tahoma" w:cs="Tahoma"/>
          <w:sz w:val="22"/>
          <w:szCs w:val="22"/>
        </w:rPr>
      </w:pPr>
      <w:r w:rsidRPr="00E15336">
        <w:rPr>
          <w:rFonts w:ascii="Tahoma" w:hAnsi="Tahoma" w:cs="Tahoma"/>
          <w:sz w:val="22"/>
          <w:szCs w:val="22"/>
        </w:rPr>
        <w:t xml:space="preserve">Să formuleze contestații față </w:t>
      </w:r>
      <w:r w:rsidR="00E21FE3">
        <w:rPr>
          <w:rFonts w:ascii="Tahoma" w:hAnsi="Tahoma" w:cs="Tahoma"/>
          <w:sz w:val="22"/>
          <w:szCs w:val="22"/>
        </w:rPr>
        <w:t>de</w:t>
      </w:r>
      <w:r w:rsidR="009F5A44" w:rsidRPr="00E15336">
        <w:rPr>
          <w:rFonts w:ascii="Tahoma" w:hAnsi="Tahoma" w:cs="Tahoma"/>
          <w:sz w:val="22"/>
          <w:szCs w:val="22"/>
        </w:rPr>
        <w:t xml:space="preserve"> ofertele intrate în licitaţie şi rezultatul licitaţiei</w:t>
      </w:r>
      <w:r w:rsidRPr="00E15336">
        <w:rPr>
          <w:rFonts w:ascii="Tahoma" w:hAnsi="Tahoma" w:cs="Tahoma"/>
          <w:sz w:val="22"/>
          <w:szCs w:val="22"/>
        </w:rPr>
        <w:t xml:space="preserve">; </w:t>
      </w:r>
    </w:p>
    <w:p w:rsidR="003215F7" w:rsidRDefault="003215F7" w:rsidP="009F5A44">
      <w:pPr>
        <w:pStyle w:val="ListParagraph"/>
        <w:numPr>
          <w:ilvl w:val="1"/>
          <w:numId w:val="12"/>
        </w:numPr>
        <w:spacing w:after="120" w:line="360" w:lineRule="auto"/>
        <w:jc w:val="both"/>
        <w:rPr>
          <w:rFonts w:ascii="Tahoma" w:hAnsi="Tahoma" w:cs="Tahoma"/>
          <w:sz w:val="22"/>
          <w:szCs w:val="22"/>
        </w:rPr>
      </w:pPr>
      <w:r w:rsidRPr="00E15336">
        <w:rPr>
          <w:rFonts w:ascii="Tahoma" w:hAnsi="Tahoma" w:cs="Tahoma"/>
          <w:sz w:val="22"/>
          <w:szCs w:val="22"/>
        </w:rPr>
        <w:t xml:space="preserve">Să fie notificat de către OPCOM SA cu privire la tranzacțiile încheiate prin </w:t>
      </w:r>
      <w:r w:rsidR="00344ACD" w:rsidRPr="00E15336">
        <w:rPr>
          <w:rFonts w:ascii="Tahoma" w:hAnsi="Tahoma" w:cs="Tahoma"/>
          <w:sz w:val="22"/>
          <w:szCs w:val="22"/>
        </w:rPr>
        <w:t>formularul fax</w:t>
      </w:r>
      <w:r w:rsidRPr="00E15336">
        <w:rPr>
          <w:rFonts w:ascii="Tahoma" w:hAnsi="Tahoma" w:cs="Tahoma"/>
          <w:sz w:val="22"/>
          <w:szCs w:val="22"/>
        </w:rPr>
        <w:t xml:space="preserve"> de confirmare a tranzacțiilor, în condițiile și termenele prevăzute în </w:t>
      </w:r>
      <w:r w:rsidR="00A246A2">
        <w:rPr>
          <w:rFonts w:ascii="Tahoma" w:hAnsi="Tahoma" w:cs="Tahoma"/>
          <w:sz w:val="22"/>
          <w:szCs w:val="22"/>
        </w:rPr>
        <w:t>P</w:t>
      </w:r>
      <w:r w:rsidR="00A246A2" w:rsidRPr="00E15336">
        <w:rPr>
          <w:rFonts w:ascii="Tahoma" w:hAnsi="Tahoma" w:cs="Tahoma"/>
          <w:sz w:val="22"/>
          <w:szCs w:val="22"/>
        </w:rPr>
        <w:t xml:space="preserve">rocedura </w:t>
      </w:r>
      <w:r w:rsidR="009F5A44" w:rsidRPr="00E15336">
        <w:rPr>
          <w:rFonts w:ascii="Tahoma" w:hAnsi="Tahoma" w:cs="Tahoma"/>
          <w:sz w:val="22"/>
          <w:szCs w:val="22"/>
        </w:rPr>
        <w:t>privind modalitate</w:t>
      </w:r>
      <w:r w:rsidR="00BB71B3">
        <w:rPr>
          <w:rFonts w:ascii="Tahoma" w:hAnsi="Tahoma" w:cs="Tahoma"/>
          <w:sz w:val="22"/>
          <w:szCs w:val="22"/>
        </w:rPr>
        <w:t>a</w:t>
      </w:r>
      <w:r w:rsidR="009F5A44" w:rsidRPr="00E15336">
        <w:rPr>
          <w:rFonts w:ascii="Tahoma" w:hAnsi="Tahoma" w:cs="Tahoma"/>
          <w:sz w:val="22"/>
          <w:szCs w:val="22"/>
        </w:rPr>
        <w:t xml:space="preserve"> de încheiere pe piaţa centralizată a contractelor bilaterale de energie electrică a contractelor de procesare a combustibilului</w:t>
      </w:r>
      <w:r w:rsidR="00A246A2">
        <w:rPr>
          <w:rFonts w:ascii="Tahoma" w:hAnsi="Tahoma" w:cs="Tahoma"/>
          <w:sz w:val="22"/>
          <w:szCs w:val="22"/>
        </w:rPr>
        <w:t xml:space="preserve">, </w:t>
      </w:r>
      <w:r w:rsidR="00A246A2" w:rsidRPr="00FA5FAF">
        <w:rPr>
          <w:rFonts w:ascii="Tahoma" w:hAnsi="Tahoma" w:cs="Tahoma"/>
          <w:sz w:val="22"/>
          <w:szCs w:val="22"/>
        </w:rPr>
        <w:t>numită în continuare Procedura PCCB-</w:t>
      </w:r>
      <w:r w:rsidR="00A246A2">
        <w:rPr>
          <w:rFonts w:ascii="Tahoma" w:hAnsi="Tahoma" w:cs="Tahoma"/>
          <w:sz w:val="22"/>
          <w:szCs w:val="22"/>
        </w:rPr>
        <w:t>PC</w:t>
      </w:r>
      <w:r w:rsidRPr="00E15336">
        <w:rPr>
          <w:rFonts w:ascii="Tahoma" w:hAnsi="Tahoma" w:cs="Tahoma"/>
          <w:sz w:val="22"/>
          <w:szCs w:val="22"/>
        </w:rPr>
        <w:t>;</w:t>
      </w:r>
    </w:p>
    <w:p w:rsidR="00BB7C4F" w:rsidRDefault="00BB7C4F" w:rsidP="009F5A44">
      <w:pPr>
        <w:pStyle w:val="ListParagraph"/>
        <w:numPr>
          <w:ilvl w:val="1"/>
          <w:numId w:val="12"/>
        </w:numPr>
        <w:spacing w:after="120" w:line="360" w:lineRule="auto"/>
        <w:jc w:val="both"/>
        <w:rPr>
          <w:rFonts w:ascii="Tahoma" w:hAnsi="Tahoma" w:cs="Tahoma"/>
          <w:sz w:val="22"/>
          <w:szCs w:val="22"/>
        </w:rPr>
      </w:pPr>
      <w:r>
        <w:rPr>
          <w:rFonts w:ascii="Tahoma" w:hAnsi="Tahoma" w:cs="Tahoma"/>
          <w:sz w:val="22"/>
          <w:szCs w:val="22"/>
        </w:rPr>
        <w:t xml:space="preserve">Să refuze </w:t>
      </w:r>
      <w:r w:rsidRPr="00230C6A">
        <w:rPr>
          <w:rFonts w:ascii="Tahoma" w:hAnsi="Tahoma" w:cs="Tahoma"/>
          <w:sz w:val="22"/>
          <w:szCs w:val="22"/>
        </w:rPr>
        <w:t>semn</w:t>
      </w:r>
      <w:r>
        <w:rPr>
          <w:rFonts w:ascii="Tahoma" w:hAnsi="Tahoma" w:cs="Tahoma"/>
          <w:sz w:val="22"/>
          <w:szCs w:val="22"/>
        </w:rPr>
        <w:t>area</w:t>
      </w:r>
      <w:r w:rsidRPr="00230C6A">
        <w:rPr>
          <w:rFonts w:ascii="Tahoma" w:hAnsi="Tahoma" w:cs="Tahoma"/>
          <w:sz w:val="22"/>
          <w:szCs w:val="22"/>
        </w:rPr>
        <w:t xml:space="preserve"> contractului urmare a tranzacţiilor încheiate în cadrul sesiunilor de licitaţie organizate de </w:t>
      </w:r>
      <w:r>
        <w:rPr>
          <w:rFonts w:ascii="Tahoma" w:hAnsi="Tahoma" w:cs="Tahoma"/>
          <w:sz w:val="22"/>
          <w:szCs w:val="22"/>
        </w:rPr>
        <w:t>OPCOM SA</w:t>
      </w:r>
      <w:r w:rsidRPr="00230C6A">
        <w:rPr>
          <w:rFonts w:ascii="Tahoma" w:hAnsi="Tahoma" w:cs="Tahoma"/>
          <w:sz w:val="22"/>
          <w:szCs w:val="22"/>
        </w:rPr>
        <w:t xml:space="preserve">, participanții în cauză </w:t>
      </w:r>
      <w:r>
        <w:rPr>
          <w:rFonts w:ascii="Tahoma" w:hAnsi="Tahoma" w:cs="Tahoma"/>
          <w:sz w:val="22"/>
          <w:szCs w:val="22"/>
        </w:rPr>
        <w:t xml:space="preserve">urmând să </w:t>
      </w:r>
      <w:r w:rsidRPr="00230C6A">
        <w:rPr>
          <w:rFonts w:ascii="Tahoma" w:hAnsi="Tahoma" w:cs="Tahoma"/>
          <w:sz w:val="22"/>
          <w:szCs w:val="22"/>
        </w:rPr>
        <w:t>plăte</w:t>
      </w:r>
      <w:r>
        <w:rPr>
          <w:rFonts w:ascii="Tahoma" w:hAnsi="Tahoma" w:cs="Tahoma"/>
          <w:sz w:val="22"/>
          <w:szCs w:val="22"/>
        </w:rPr>
        <w:t>a</w:t>
      </w:r>
      <w:r w:rsidRPr="00230C6A">
        <w:rPr>
          <w:rFonts w:ascii="Tahoma" w:hAnsi="Tahoma" w:cs="Tahoma"/>
          <w:sz w:val="22"/>
          <w:szCs w:val="22"/>
        </w:rPr>
        <w:t>sc</w:t>
      </w:r>
      <w:r>
        <w:rPr>
          <w:rFonts w:ascii="Tahoma" w:hAnsi="Tahoma" w:cs="Tahoma"/>
          <w:sz w:val="22"/>
          <w:szCs w:val="22"/>
        </w:rPr>
        <w:t>ă</w:t>
      </w:r>
      <w:r w:rsidRPr="00230C6A">
        <w:rPr>
          <w:rFonts w:ascii="Tahoma" w:hAnsi="Tahoma" w:cs="Tahoma"/>
          <w:sz w:val="22"/>
          <w:szCs w:val="22"/>
        </w:rPr>
        <w:t xml:space="preserve"> OPCOM </w:t>
      </w:r>
      <w:r>
        <w:rPr>
          <w:rFonts w:ascii="Tahoma" w:hAnsi="Tahoma" w:cs="Tahoma"/>
          <w:sz w:val="22"/>
          <w:szCs w:val="22"/>
        </w:rPr>
        <w:t xml:space="preserve">SA </w:t>
      </w:r>
      <w:r w:rsidRPr="00230C6A">
        <w:rPr>
          <w:rFonts w:ascii="Tahoma" w:hAnsi="Tahoma" w:cs="Tahoma"/>
          <w:sz w:val="22"/>
          <w:szCs w:val="22"/>
        </w:rPr>
        <w:t>o sumă penalizatoare</w:t>
      </w:r>
      <w:r>
        <w:rPr>
          <w:rFonts w:ascii="Tahoma" w:hAnsi="Tahoma" w:cs="Tahoma"/>
          <w:sz w:val="22"/>
          <w:szCs w:val="22"/>
        </w:rPr>
        <w:t>, prevăzută</w:t>
      </w:r>
      <w:r w:rsidRPr="00600430">
        <w:t xml:space="preserve"> </w:t>
      </w:r>
      <w:r w:rsidRPr="00600430">
        <w:rPr>
          <w:rFonts w:ascii="Tahoma" w:hAnsi="Tahoma" w:cs="Tahoma"/>
          <w:sz w:val="22"/>
          <w:szCs w:val="22"/>
        </w:rPr>
        <w:t xml:space="preserve">de </w:t>
      </w:r>
      <w:r w:rsidR="00B5213E" w:rsidRPr="00B5213E">
        <w:rPr>
          <w:rFonts w:ascii="Tahoma" w:hAnsi="Tahoma" w:cs="Tahoma"/>
          <w:sz w:val="22"/>
          <w:szCs w:val="22"/>
        </w:rPr>
        <w:t>Regulamentul privind modalităţile de încheiere a contractelor bilaterale de energie electrică prin licitaţie extinsă şi negociere continuă şi prin contracte de procesare</w:t>
      </w:r>
      <w:r w:rsidRPr="00600430">
        <w:rPr>
          <w:rFonts w:ascii="Tahoma" w:hAnsi="Tahoma" w:cs="Tahoma"/>
          <w:sz w:val="22"/>
          <w:szCs w:val="22"/>
        </w:rPr>
        <w:t xml:space="preserve"> și</w:t>
      </w:r>
      <w:r w:rsidRPr="00566896">
        <w:t xml:space="preserve"> </w:t>
      </w:r>
      <w:r w:rsidRPr="00566896">
        <w:rPr>
          <w:rFonts w:ascii="Tahoma" w:hAnsi="Tahoma" w:cs="Tahoma"/>
          <w:sz w:val="22"/>
          <w:szCs w:val="22"/>
        </w:rPr>
        <w:t>Procedura PCCB-</w:t>
      </w:r>
      <w:r>
        <w:rPr>
          <w:rFonts w:ascii="Tahoma" w:hAnsi="Tahoma" w:cs="Tahoma"/>
          <w:sz w:val="22"/>
          <w:szCs w:val="22"/>
        </w:rPr>
        <w:t>PC</w:t>
      </w:r>
      <w:r w:rsidRPr="00230C6A">
        <w:rPr>
          <w:rFonts w:ascii="Tahoma" w:hAnsi="Tahoma" w:cs="Tahoma"/>
          <w:sz w:val="22"/>
          <w:szCs w:val="22"/>
        </w:rPr>
        <w:t>;</w:t>
      </w:r>
    </w:p>
    <w:p w:rsidR="00BB3231" w:rsidRDefault="00BB3231" w:rsidP="00BB3231">
      <w:pPr>
        <w:pStyle w:val="ListParagraph"/>
        <w:numPr>
          <w:ilvl w:val="1"/>
          <w:numId w:val="12"/>
        </w:numPr>
        <w:spacing w:after="120" w:line="360" w:lineRule="auto"/>
        <w:ind w:left="1004" w:right="-296"/>
        <w:jc w:val="both"/>
        <w:rPr>
          <w:rFonts w:ascii="Tahoma" w:hAnsi="Tahoma" w:cs="Tahoma"/>
          <w:sz w:val="22"/>
          <w:szCs w:val="22"/>
        </w:rPr>
      </w:pPr>
      <w:r>
        <w:rPr>
          <w:rFonts w:ascii="Tahoma" w:hAnsi="Tahoma" w:cs="Tahoma"/>
          <w:sz w:val="22"/>
          <w:szCs w:val="22"/>
        </w:rPr>
        <w:t xml:space="preserve">Să încaseze </w:t>
      </w:r>
      <w:r w:rsidRPr="00600430">
        <w:rPr>
          <w:rFonts w:ascii="Tahoma" w:hAnsi="Tahoma" w:cs="Tahoma"/>
          <w:sz w:val="22"/>
          <w:szCs w:val="22"/>
        </w:rPr>
        <w:t>sum</w:t>
      </w:r>
      <w:r>
        <w:rPr>
          <w:rFonts w:ascii="Tahoma" w:hAnsi="Tahoma" w:cs="Tahoma"/>
          <w:sz w:val="22"/>
          <w:szCs w:val="22"/>
        </w:rPr>
        <w:t xml:space="preserve">a </w:t>
      </w:r>
      <w:r w:rsidRPr="00600430">
        <w:rPr>
          <w:rFonts w:ascii="Tahoma" w:hAnsi="Tahoma" w:cs="Tahoma"/>
          <w:sz w:val="22"/>
          <w:szCs w:val="22"/>
        </w:rPr>
        <w:t>penalizatoare</w:t>
      </w:r>
      <w:r w:rsidRPr="00566896">
        <w:rPr>
          <w:rFonts w:ascii="Tahoma" w:hAnsi="Tahoma" w:cs="Tahoma"/>
          <w:sz w:val="22"/>
          <w:szCs w:val="22"/>
        </w:rPr>
        <w:t xml:space="preserve">, </w:t>
      </w:r>
      <w:r w:rsidR="00B65536" w:rsidRPr="00B65536">
        <w:rPr>
          <w:rFonts w:ascii="Tahoma" w:hAnsi="Tahoma" w:cs="Tahoma"/>
          <w:sz w:val="22"/>
          <w:szCs w:val="22"/>
        </w:rPr>
        <w:t>stabilită în</w:t>
      </w:r>
      <w:r w:rsidRPr="00566896">
        <w:rPr>
          <w:rFonts w:ascii="Tahoma" w:hAnsi="Tahoma" w:cs="Tahoma"/>
          <w:sz w:val="22"/>
          <w:szCs w:val="22"/>
        </w:rPr>
        <w:t xml:space="preserve"> Procedura PCCB-</w:t>
      </w:r>
      <w:r>
        <w:rPr>
          <w:rFonts w:ascii="Tahoma" w:hAnsi="Tahoma" w:cs="Tahoma"/>
          <w:sz w:val="22"/>
          <w:szCs w:val="22"/>
        </w:rPr>
        <w:t xml:space="preserve">PC, în cazul în care partenerul/partenerii cu care au încheiat </w:t>
      </w:r>
      <w:r w:rsidRPr="00946235">
        <w:rPr>
          <w:rFonts w:ascii="Tahoma" w:hAnsi="Tahoma" w:cs="Tahoma"/>
          <w:sz w:val="22"/>
          <w:szCs w:val="22"/>
        </w:rPr>
        <w:t>tranzacții,</w:t>
      </w:r>
      <w:r w:rsidRPr="00946235">
        <w:rPr>
          <w:rFonts w:ascii="Tahoma" w:hAnsi="Tahoma" w:cs="Tahoma"/>
        </w:rPr>
        <w:t xml:space="preserve"> </w:t>
      </w:r>
      <w:r w:rsidRPr="00946235">
        <w:rPr>
          <w:rFonts w:ascii="Tahoma" w:hAnsi="Tahoma" w:cs="Tahoma"/>
          <w:sz w:val="22"/>
          <w:szCs w:val="22"/>
        </w:rPr>
        <w:t xml:space="preserve">conform notificării transmise de către </w:t>
      </w:r>
      <w:r>
        <w:rPr>
          <w:rFonts w:ascii="Tahoma" w:hAnsi="Tahoma" w:cs="Tahoma"/>
          <w:sz w:val="22"/>
          <w:szCs w:val="22"/>
        </w:rPr>
        <w:t>OPCOM SA</w:t>
      </w:r>
      <w:r w:rsidRPr="00946235">
        <w:rPr>
          <w:rFonts w:ascii="Tahoma" w:hAnsi="Tahoma" w:cs="Tahoma"/>
          <w:sz w:val="22"/>
          <w:szCs w:val="22"/>
        </w:rPr>
        <w:t>, refuză încheierea contractului</w:t>
      </w:r>
      <w:r>
        <w:rPr>
          <w:rFonts w:ascii="Tahoma" w:hAnsi="Tahoma" w:cs="Tahoma"/>
          <w:sz w:val="22"/>
          <w:szCs w:val="22"/>
        </w:rPr>
        <w:t xml:space="preserve"> sau refuză corectarea contractului neconform</w:t>
      </w:r>
      <w:r w:rsidRPr="00946235">
        <w:rPr>
          <w:rFonts w:ascii="Tahoma" w:hAnsi="Tahoma" w:cs="Tahoma"/>
          <w:sz w:val="22"/>
          <w:szCs w:val="22"/>
        </w:rPr>
        <w:t>;</w:t>
      </w:r>
      <w:r>
        <w:rPr>
          <w:rFonts w:ascii="Tahoma" w:hAnsi="Tahoma" w:cs="Tahoma"/>
          <w:sz w:val="22"/>
          <w:szCs w:val="22"/>
        </w:rPr>
        <w:t xml:space="preserve"> Acesta poate încasa suma penalizatoare doar dacă face dovada semnării</w:t>
      </w:r>
      <w:r w:rsidRPr="00742CB4">
        <w:rPr>
          <w:rFonts w:ascii="Tahoma" w:hAnsi="Tahoma" w:cs="Tahoma"/>
          <w:sz w:val="22"/>
          <w:szCs w:val="22"/>
        </w:rPr>
        <w:t xml:space="preserve"> contractului sau corectarea contractului neconform</w:t>
      </w:r>
      <w:r>
        <w:rPr>
          <w:rFonts w:ascii="Tahoma" w:hAnsi="Tahoma" w:cs="Tahoma"/>
          <w:sz w:val="22"/>
          <w:szCs w:val="22"/>
        </w:rPr>
        <w:t>;</w:t>
      </w:r>
    </w:p>
    <w:p w:rsidR="00BB3231" w:rsidRDefault="00BB3231" w:rsidP="00BB3231">
      <w:pPr>
        <w:pStyle w:val="ListParagraph"/>
        <w:numPr>
          <w:ilvl w:val="1"/>
          <w:numId w:val="12"/>
        </w:numPr>
        <w:spacing w:after="120" w:line="360" w:lineRule="auto"/>
        <w:jc w:val="both"/>
        <w:rPr>
          <w:rFonts w:ascii="Tahoma" w:hAnsi="Tahoma" w:cs="Tahoma"/>
          <w:sz w:val="22"/>
          <w:szCs w:val="22"/>
        </w:rPr>
      </w:pPr>
      <w:r>
        <w:rPr>
          <w:rFonts w:ascii="Tahoma" w:hAnsi="Tahoma" w:cs="Tahoma"/>
          <w:sz w:val="22"/>
          <w:szCs w:val="22"/>
        </w:rPr>
        <w:lastRenderedPageBreak/>
        <w:t xml:space="preserve">Să încaseze </w:t>
      </w:r>
      <w:r w:rsidRPr="00600430">
        <w:rPr>
          <w:rFonts w:ascii="Tahoma" w:hAnsi="Tahoma" w:cs="Tahoma"/>
          <w:sz w:val="22"/>
          <w:szCs w:val="22"/>
        </w:rPr>
        <w:t>sum</w:t>
      </w:r>
      <w:r>
        <w:rPr>
          <w:rFonts w:ascii="Tahoma" w:hAnsi="Tahoma" w:cs="Tahoma"/>
          <w:sz w:val="22"/>
          <w:szCs w:val="22"/>
        </w:rPr>
        <w:t xml:space="preserve">a </w:t>
      </w:r>
      <w:r w:rsidRPr="00600430">
        <w:rPr>
          <w:rFonts w:ascii="Tahoma" w:hAnsi="Tahoma" w:cs="Tahoma"/>
          <w:sz w:val="22"/>
          <w:szCs w:val="22"/>
        </w:rPr>
        <w:t>penalizatoare</w:t>
      </w:r>
      <w:r w:rsidRPr="00566896">
        <w:rPr>
          <w:rFonts w:ascii="Tahoma" w:hAnsi="Tahoma" w:cs="Tahoma"/>
          <w:sz w:val="22"/>
          <w:szCs w:val="22"/>
        </w:rPr>
        <w:t xml:space="preserve">, </w:t>
      </w:r>
      <w:r w:rsidR="00B65536" w:rsidRPr="00B65536">
        <w:rPr>
          <w:rFonts w:ascii="Tahoma" w:hAnsi="Tahoma" w:cs="Tahoma"/>
          <w:sz w:val="22"/>
          <w:szCs w:val="22"/>
        </w:rPr>
        <w:t>stabilită în</w:t>
      </w:r>
      <w:r w:rsidRPr="00566896">
        <w:rPr>
          <w:rFonts w:ascii="Tahoma" w:hAnsi="Tahoma" w:cs="Tahoma"/>
          <w:sz w:val="22"/>
          <w:szCs w:val="22"/>
        </w:rPr>
        <w:t xml:space="preserve"> Procedura PCCB-</w:t>
      </w:r>
      <w:r>
        <w:rPr>
          <w:rFonts w:ascii="Tahoma" w:hAnsi="Tahoma" w:cs="Tahoma"/>
          <w:sz w:val="22"/>
          <w:szCs w:val="22"/>
        </w:rPr>
        <w:t>PC, în cazul în care acesta a depus o ofertă de răspuns pentru o ofertă inițiatoare</w:t>
      </w:r>
      <w:r w:rsidRPr="00E762E8">
        <w:rPr>
          <w:rFonts w:ascii="Tahoma" w:hAnsi="Tahoma" w:cs="Tahoma"/>
          <w:sz w:val="22"/>
          <w:szCs w:val="22"/>
          <w:lang w:eastAsia="ro-RO"/>
        </w:rPr>
        <w:t xml:space="preserve"> </w:t>
      </w:r>
      <w:r>
        <w:rPr>
          <w:rFonts w:ascii="Tahoma" w:hAnsi="Tahoma" w:cs="Tahoma"/>
          <w:sz w:val="22"/>
          <w:szCs w:val="22"/>
        </w:rPr>
        <w:t xml:space="preserve">retrasă </w:t>
      </w:r>
      <w:r w:rsidRPr="00E762E8">
        <w:rPr>
          <w:rFonts w:ascii="Tahoma" w:hAnsi="Tahoma" w:cs="Tahoma"/>
          <w:sz w:val="22"/>
          <w:szCs w:val="22"/>
        </w:rPr>
        <w:t>urmare publicării pe site-ul OPCOM</w:t>
      </w:r>
      <w:r>
        <w:rPr>
          <w:rFonts w:ascii="Tahoma" w:hAnsi="Tahoma" w:cs="Tahoma"/>
          <w:sz w:val="22"/>
          <w:szCs w:val="22"/>
        </w:rPr>
        <w:t>;</w:t>
      </w:r>
    </w:p>
    <w:p w:rsidR="00EC4F63" w:rsidRPr="00EC4F63" w:rsidRDefault="00EC4F63" w:rsidP="00EC4F63">
      <w:pPr>
        <w:pStyle w:val="ListParagraph"/>
        <w:numPr>
          <w:ilvl w:val="1"/>
          <w:numId w:val="12"/>
        </w:numPr>
        <w:spacing w:after="120" w:line="360" w:lineRule="auto"/>
        <w:jc w:val="both"/>
        <w:rPr>
          <w:rFonts w:ascii="Tahoma" w:hAnsi="Tahoma" w:cs="Tahoma"/>
          <w:sz w:val="22"/>
          <w:szCs w:val="22"/>
        </w:rPr>
      </w:pPr>
      <w:r w:rsidRPr="00EC4F63">
        <w:rPr>
          <w:rFonts w:ascii="Tahoma" w:hAnsi="Tahoma" w:cs="Tahoma"/>
          <w:sz w:val="22"/>
          <w:szCs w:val="22"/>
        </w:rPr>
        <w:t xml:space="preserve">Să încaseze suma penalizatoare, stabilită în Procedura PCCB-PC, în cazul în care acesta a </w:t>
      </w:r>
      <w:r w:rsidR="00A0375D">
        <w:rPr>
          <w:rFonts w:ascii="Tahoma" w:hAnsi="Tahoma" w:cs="Tahoma"/>
          <w:sz w:val="22"/>
          <w:szCs w:val="22"/>
        </w:rPr>
        <w:t>transmis</w:t>
      </w:r>
      <w:r w:rsidRPr="00EC4F63">
        <w:rPr>
          <w:rFonts w:ascii="Tahoma" w:hAnsi="Tahoma" w:cs="Tahoma"/>
          <w:sz w:val="22"/>
          <w:szCs w:val="22"/>
        </w:rPr>
        <w:t xml:space="preserve"> o ofertă </w:t>
      </w:r>
      <w:r w:rsidR="00A0375D">
        <w:rPr>
          <w:rFonts w:ascii="Tahoma" w:hAnsi="Tahoma" w:cs="Tahoma"/>
          <w:sz w:val="22"/>
          <w:szCs w:val="22"/>
        </w:rPr>
        <w:t>inițiatoare</w:t>
      </w:r>
      <w:r w:rsidRPr="00EC4F63">
        <w:rPr>
          <w:rFonts w:ascii="Tahoma" w:hAnsi="Tahoma" w:cs="Tahoma"/>
          <w:sz w:val="22"/>
          <w:szCs w:val="22"/>
        </w:rPr>
        <w:t xml:space="preserve"> </w:t>
      </w:r>
      <w:r w:rsidR="00A0375D">
        <w:rPr>
          <w:rFonts w:ascii="Tahoma" w:hAnsi="Tahoma" w:cs="Tahoma"/>
          <w:sz w:val="22"/>
          <w:szCs w:val="22"/>
        </w:rPr>
        <w:t>iar oferta/ofertele de răspuns transmis</w:t>
      </w:r>
      <w:r w:rsidR="005E1F06">
        <w:rPr>
          <w:rFonts w:ascii="Tahoma" w:hAnsi="Tahoma" w:cs="Tahoma"/>
          <w:sz w:val="22"/>
          <w:szCs w:val="22"/>
        </w:rPr>
        <w:t>ă/transmise</w:t>
      </w:r>
      <w:r w:rsidR="00A0375D">
        <w:rPr>
          <w:rFonts w:ascii="Tahoma" w:hAnsi="Tahoma" w:cs="Tahoma"/>
          <w:sz w:val="22"/>
          <w:szCs w:val="22"/>
        </w:rPr>
        <w:t xml:space="preserve"> la OPCCB </w:t>
      </w:r>
      <w:r w:rsidR="005E1F06">
        <w:rPr>
          <w:rFonts w:ascii="Tahoma" w:hAnsi="Tahoma" w:cs="Tahoma"/>
          <w:sz w:val="22"/>
          <w:szCs w:val="22"/>
        </w:rPr>
        <w:t>a fost retrasă/</w:t>
      </w:r>
      <w:r w:rsidR="00A0375D">
        <w:rPr>
          <w:rFonts w:ascii="Tahoma" w:hAnsi="Tahoma" w:cs="Tahoma"/>
          <w:sz w:val="22"/>
          <w:szCs w:val="22"/>
        </w:rPr>
        <w:t>a</w:t>
      </w:r>
      <w:bookmarkStart w:id="0" w:name="_GoBack"/>
      <w:bookmarkEnd w:id="0"/>
      <w:r w:rsidR="00A0375D">
        <w:rPr>
          <w:rFonts w:ascii="Tahoma" w:hAnsi="Tahoma" w:cs="Tahoma"/>
          <w:sz w:val="22"/>
          <w:szCs w:val="22"/>
        </w:rPr>
        <w:t xml:space="preserve">u fost </w:t>
      </w:r>
      <w:r w:rsidRPr="00EC4F63">
        <w:rPr>
          <w:rFonts w:ascii="Tahoma" w:hAnsi="Tahoma" w:cs="Tahoma"/>
          <w:sz w:val="22"/>
          <w:szCs w:val="22"/>
        </w:rPr>
        <w:t>retras</w:t>
      </w:r>
      <w:r w:rsidR="00A0375D">
        <w:rPr>
          <w:rFonts w:ascii="Tahoma" w:hAnsi="Tahoma" w:cs="Tahoma"/>
          <w:sz w:val="22"/>
          <w:szCs w:val="22"/>
        </w:rPr>
        <w:t>e</w:t>
      </w:r>
      <w:r w:rsidRPr="00EC4F63">
        <w:rPr>
          <w:rFonts w:ascii="Tahoma" w:hAnsi="Tahoma" w:cs="Tahoma"/>
          <w:sz w:val="22"/>
          <w:szCs w:val="22"/>
        </w:rPr>
        <w:t>;</w:t>
      </w:r>
    </w:p>
    <w:p w:rsidR="003215F7" w:rsidRDefault="003215F7" w:rsidP="003215F7">
      <w:pPr>
        <w:pStyle w:val="ListParagraph"/>
        <w:numPr>
          <w:ilvl w:val="1"/>
          <w:numId w:val="12"/>
        </w:numPr>
        <w:spacing w:after="120" w:line="360" w:lineRule="auto"/>
        <w:jc w:val="both"/>
        <w:rPr>
          <w:rFonts w:ascii="Tahoma" w:hAnsi="Tahoma" w:cs="Tahoma"/>
          <w:sz w:val="22"/>
          <w:szCs w:val="22"/>
        </w:rPr>
      </w:pPr>
      <w:r w:rsidRPr="00E15336">
        <w:rPr>
          <w:rFonts w:ascii="Tahoma" w:hAnsi="Tahoma" w:cs="Tahoma"/>
          <w:sz w:val="22"/>
          <w:szCs w:val="22"/>
        </w:rPr>
        <w:t xml:space="preserve">Să decidă încetarea aplicabilităţii prezentei Convenţii, cu respectarea prevederilor </w:t>
      </w:r>
      <w:r w:rsidR="00CC10B9" w:rsidRPr="00E15336">
        <w:rPr>
          <w:rFonts w:ascii="Tahoma" w:hAnsi="Tahoma" w:cs="Tahoma"/>
          <w:sz w:val="22"/>
          <w:szCs w:val="22"/>
        </w:rPr>
        <w:t>p</w:t>
      </w:r>
      <w:r w:rsidRPr="00E15336">
        <w:rPr>
          <w:rFonts w:ascii="Tahoma" w:hAnsi="Tahoma" w:cs="Tahoma"/>
          <w:sz w:val="22"/>
          <w:szCs w:val="22"/>
        </w:rPr>
        <w:t xml:space="preserve">rocedurii </w:t>
      </w:r>
      <w:r w:rsidR="00CC10B9" w:rsidRPr="00E15336">
        <w:rPr>
          <w:rFonts w:ascii="Tahoma" w:hAnsi="Tahoma" w:cs="Tahoma"/>
          <w:sz w:val="22"/>
          <w:szCs w:val="22"/>
        </w:rPr>
        <w:t>aplicabile pentru</w:t>
      </w:r>
      <w:r w:rsidRPr="00E15336">
        <w:rPr>
          <w:rFonts w:ascii="Tahoma" w:hAnsi="Tahoma" w:cs="Tahoma"/>
          <w:sz w:val="22"/>
          <w:szCs w:val="22"/>
        </w:rPr>
        <w:t xml:space="preserve"> înregistrarea participanților la </w:t>
      </w:r>
      <w:r w:rsidR="009F5A44" w:rsidRPr="00E15336">
        <w:rPr>
          <w:rFonts w:ascii="Tahoma" w:hAnsi="Tahoma" w:cs="Tahoma"/>
          <w:sz w:val="22"/>
          <w:szCs w:val="22"/>
        </w:rPr>
        <w:t>PCCB-PC</w:t>
      </w:r>
      <w:r w:rsidR="00CC10B9" w:rsidRPr="00E15336">
        <w:rPr>
          <w:rFonts w:ascii="Tahoma" w:hAnsi="Tahoma" w:cs="Tahoma"/>
          <w:sz w:val="22"/>
          <w:szCs w:val="22"/>
        </w:rPr>
        <w:t xml:space="preserve"> avizată de ANRE</w:t>
      </w:r>
      <w:r w:rsidRPr="00E15336">
        <w:rPr>
          <w:rFonts w:ascii="Tahoma" w:hAnsi="Tahoma" w:cs="Tahoma"/>
          <w:sz w:val="22"/>
          <w:szCs w:val="22"/>
        </w:rPr>
        <w:t xml:space="preserve">, inclusiv în cazul în care acesta nu acceptă textul prezentei Convenții revizuit și </w:t>
      </w:r>
      <w:r w:rsidR="007155FB" w:rsidRPr="00E15336">
        <w:rPr>
          <w:rFonts w:ascii="Tahoma" w:hAnsi="Tahoma" w:cs="Tahoma"/>
          <w:sz w:val="22"/>
          <w:szCs w:val="22"/>
        </w:rPr>
        <w:t>avizat</w:t>
      </w:r>
      <w:r w:rsidRPr="00E15336">
        <w:rPr>
          <w:rFonts w:ascii="Tahoma" w:hAnsi="Tahoma" w:cs="Tahoma"/>
          <w:sz w:val="22"/>
          <w:szCs w:val="22"/>
        </w:rPr>
        <w:t xml:space="preserve"> de Autoritatea Competentă.</w:t>
      </w:r>
    </w:p>
    <w:p w:rsidR="00BB3231" w:rsidRPr="00946235" w:rsidRDefault="00BB3231" w:rsidP="00BB3231">
      <w:pPr>
        <w:pStyle w:val="ListParagraph"/>
        <w:numPr>
          <w:ilvl w:val="1"/>
          <w:numId w:val="12"/>
        </w:numPr>
        <w:spacing w:after="120" w:line="360" w:lineRule="auto"/>
        <w:ind w:left="1004" w:right="-296"/>
        <w:jc w:val="both"/>
        <w:rPr>
          <w:rFonts w:ascii="Tahoma" w:hAnsi="Tahoma" w:cs="Tahoma"/>
          <w:sz w:val="22"/>
          <w:szCs w:val="22"/>
        </w:rPr>
      </w:pPr>
      <w:r w:rsidRPr="00946235">
        <w:rPr>
          <w:rFonts w:ascii="Tahoma" w:hAnsi="Tahoma" w:cs="Tahoma"/>
          <w:sz w:val="22"/>
          <w:szCs w:val="22"/>
        </w:rPr>
        <w:t>Să se retragă din proprie iniţiativă de la Piața centralizată a contractelor bilaterale de energie electrică - modalitatea de tranzacționare PCCB-</w:t>
      </w:r>
      <w:r>
        <w:rPr>
          <w:rFonts w:ascii="Tahoma" w:hAnsi="Tahoma" w:cs="Tahoma"/>
          <w:sz w:val="22"/>
          <w:szCs w:val="22"/>
        </w:rPr>
        <w:t>PC</w:t>
      </w:r>
      <w:r w:rsidRPr="00946235">
        <w:rPr>
          <w:rFonts w:ascii="Tahoma" w:hAnsi="Tahoma" w:cs="Tahoma"/>
          <w:sz w:val="22"/>
          <w:szCs w:val="22"/>
        </w:rPr>
        <w:t xml:space="preserve"> în baza unei înştiinţări în scris, semnată de reprezentantul autorizat al Participantului la piaţă;</w:t>
      </w:r>
    </w:p>
    <w:p w:rsidR="00BB3231" w:rsidRPr="00AE6FDD" w:rsidRDefault="00BB3231" w:rsidP="00AE6FDD">
      <w:pPr>
        <w:pStyle w:val="ListParagraph"/>
        <w:numPr>
          <w:ilvl w:val="1"/>
          <w:numId w:val="12"/>
        </w:numPr>
        <w:spacing w:after="120" w:line="360" w:lineRule="auto"/>
        <w:ind w:left="1004" w:right="-296"/>
        <w:jc w:val="both"/>
        <w:rPr>
          <w:rFonts w:ascii="Tahoma" w:hAnsi="Tahoma" w:cs="Tahoma"/>
          <w:sz w:val="22"/>
          <w:szCs w:val="22"/>
        </w:rPr>
      </w:pPr>
      <w:r w:rsidRPr="00946235">
        <w:rPr>
          <w:rFonts w:ascii="Tahoma" w:hAnsi="Tahoma" w:cs="Tahoma"/>
          <w:sz w:val="22"/>
          <w:szCs w:val="22"/>
        </w:rPr>
        <w:t>Să fie exonerat de răspundere de forţa majoră, dar numai în măsura şi pentru perioada pentru care este împiedicat sau întârziat să-şi execute obligaţiile din cauza situaţiei de forţă majoră.</w:t>
      </w:r>
    </w:p>
    <w:p w:rsidR="003215F7" w:rsidRPr="00E15336" w:rsidRDefault="003215F7" w:rsidP="003215F7">
      <w:pPr>
        <w:spacing w:line="360" w:lineRule="auto"/>
        <w:jc w:val="both"/>
        <w:rPr>
          <w:rFonts w:ascii="Tahoma" w:hAnsi="Tahoma" w:cs="Tahoma"/>
          <w:b/>
          <w:sz w:val="22"/>
          <w:szCs w:val="22"/>
        </w:rPr>
      </w:pPr>
      <w:r w:rsidRPr="00E15336">
        <w:rPr>
          <w:rFonts w:ascii="Tahoma" w:hAnsi="Tahoma" w:cs="Tahoma"/>
          <w:b/>
          <w:sz w:val="22"/>
          <w:szCs w:val="22"/>
        </w:rPr>
        <w:t>Art. 3.  OBLIGAŢIILE PARTICIPANTULUI</w:t>
      </w:r>
    </w:p>
    <w:p w:rsidR="003215F7" w:rsidRPr="00E15336" w:rsidRDefault="003215F7" w:rsidP="009F5A44">
      <w:pPr>
        <w:pStyle w:val="ListParagraph"/>
        <w:numPr>
          <w:ilvl w:val="1"/>
          <w:numId w:val="9"/>
        </w:numPr>
        <w:spacing w:before="120" w:after="120" w:line="360" w:lineRule="auto"/>
        <w:jc w:val="both"/>
        <w:rPr>
          <w:rFonts w:ascii="Tahoma" w:hAnsi="Tahoma" w:cs="Tahoma"/>
          <w:sz w:val="22"/>
          <w:szCs w:val="22"/>
        </w:rPr>
      </w:pPr>
      <w:r w:rsidRPr="00E15336">
        <w:rPr>
          <w:rFonts w:ascii="Tahoma" w:hAnsi="Tahoma" w:cs="Tahoma"/>
          <w:sz w:val="22"/>
          <w:szCs w:val="22"/>
        </w:rPr>
        <w:t xml:space="preserve">Să respecte prevederile prezentei Convenții, ale </w:t>
      </w:r>
      <w:r w:rsidR="009F5A44" w:rsidRPr="00E15336">
        <w:rPr>
          <w:rFonts w:ascii="Tahoma" w:hAnsi="Tahoma" w:cs="Tahoma"/>
          <w:sz w:val="22"/>
          <w:szCs w:val="22"/>
        </w:rPr>
        <w:t>Regulamentului privind modalităţile de încheiere a contractelor bilaterale de energie electrică prin licitaţie extinsă şi negociere continuă şi prin contracte de procesare</w:t>
      </w:r>
      <w:r w:rsidRPr="00E15336">
        <w:rPr>
          <w:rFonts w:ascii="Tahoma" w:hAnsi="Tahoma" w:cs="Tahoma"/>
          <w:sz w:val="22"/>
          <w:szCs w:val="22"/>
        </w:rPr>
        <w:t xml:space="preserve">, ale </w:t>
      </w:r>
      <w:r w:rsidR="00522641" w:rsidRPr="00E15336">
        <w:rPr>
          <w:rFonts w:ascii="Tahoma" w:hAnsi="Tahoma" w:cs="Tahoma"/>
          <w:sz w:val="22"/>
          <w:szCs w:val="22"/>
        </w:rPr>
        <w:t>p</w:t>
      </w:r>
      <w:r w:rsidRPr="00E15336">
        <w:rPr>
          <w:rFonts w:ascii="Tahoma" w:hAnsi="Tahoma" w:cs="Tahoma"/>
          <w:sz w:val="22"/>
          <w:szCs w:val="22"/>
        </w:rPr>
        <w:t xml:space="preserve">rocedurii </w:t>
      </w:r>
      <w:r w:rsidR="00522641" w:rsidRPr="00E15336">
        <w:rPr>
          <w:rFonts w:ascii="Tahoma" w:hAnsi="Tahoma" w:cs="Tahoma"/>
          <w:sz w:val="22"/>
          <w:szCs w:val="22"/>
        </w:rPr>
        <w:t>aplicabilă pentru</w:t>
      </w:r>
      <w:r w:rsidRPr="00E15336">
        <w:rPr>
          <w:rFonts w:ascii="Tahoma" w:hAnsi="Tahoma" w:cs="Tahoma"/>
          <w:sz w:val="22"/>
          <w:szCs w:val="22"/>
        </w:rPr>
        <w:t xml:space="preserve"> înregistrarea </w:t>
      </w:r>
      <w:r w:rsidR="00CC10B9" w:rsidRPr="00E15336">
        <w:rPr>
          <w:rFonts w:ascii="Tahoma" w:hAnsi="Tahoma" w:cs="Tahoma"/>
          <w:sz w:val="22"/>
          <w:szCs w:val="22"/>
        </w:rPr>
        <w:t>p</w:t>
      </w:r>
      <w:r w:rsidRPr="00E15336">
        <w:rPr>
          <w:rFonts w:ascii="Tahoma" w:hAnsi="Tahoma" w:cs="Tahoma"/>
          <w:sz w:val="22"/>
          <w:szCs w:val="22"/>
        </w:rPr>
        <w:t xml:space="preserve">articipanților la </w:t>
      </w:r>
      <w:r w:rsidR="00A246A2" w:rsidRPr="00A246A2">
        <w:rPr>
          <w:rFonts w:ascii="Tahoma" w:hAnsi="Tahoma" w:cs="Tahoma"/>
          <w:sz w:val="22"/>
          <w:szCs w:val="22"/>
        </w:rPr>
        <w:t>piețele centralizate de energie electrica administrate de OPCOM SA</w:t>
      </w:r>
      <w:r w:rsidRPr="00E15336">
        <w:rPr>
          <w:rFonts w:ascii="Tahoma" w:hAnsi="Tahoma" w:cs="Tahoma"/>
          <w:sz w:val="22"/>
          <w:szCs w:val="22"/>
        </w:rPr>
        <w:t xml:space="preserve">, ale Procedurii </w:t>
      </w:r>
      <w:r w:rsidR="00A246A2">
        <w:rPr>
          <w:rFonts w:ascii="Tahoma" w:hAnsi="Tahoma" w:cs="Tahoma"/>
          <w:sz w:val="22"/>
          <w:szCs w:val="22"/>
        </w:rPr>
        <w:t>PCCB-PC</w:t>
      </w:r>
      <w:r w:rsidRPr="00E15336">
        <w:rPr>
          <w:rFonts w:ascii="Tahoma" w:hAnsi="Tahoma" w:cs="Tahoma"/>
          <w:sz w:val="22"/>
          <w:szCs w:val="22"/>
        </w:rPr>
        <w:t>;</w:t>
      </w:r>
    </w:p>
    <w:p w:rsidR="003215F7" w:rsidRPr="00E15336" w:rsidRDefault="003215F7" w:rsidP="00522641">
      <w:pPr>
        <w:pStyle w:val="ListParagraph"/>
        <w:numPr>
          <w:ilvl w:val="1"/>
          <w:numId w:val="9"/>
        </w:numPr>
        <w:spacing w:before="120" w:after="120" w:line="360" w:lineRule="auto"/>
        <w:jc w:val="both"/>
        <w:rPr>
          <w:rFonts w:ascii="Tahoma" w:hAnsi="Tahoma" w:cs="Tahoma"/>
          <w:sz w:val="22"/>
          <w:szCs w:val="22"/>
        </w:rPr>
      </w:pPr>
      <w:r w:rsidRPr="00E15336">
        <w:rPr>
          <w:rFonts w:ascii="Tahoma" w:hAnsi="Tahoma" w:cs="Tahoma"/>
          <w:sz w:val="22"/>
          <w:szCs w:val="22"/>
        </w:rPr>
        <w:t xml:space="preserve">Să asigure, ulterior înscrierii la </w:t>
      </w:r>
      <w:r w:rsidR="009F5A44" w:rsidRPr="00E15336">
        <w:rPr>
          <w:rFonts w:ascii="Tahoma" w:hAnsi="Tahoma" w:cs="Tahoma"/>
          <w:sz w:val="22"/>
          <w:szCs w:val="22"/>
        </w:rPr>
        <w:t>PCCB-PC</w:t>
      </w:r>
      <w:r w:rsidRPr="00E15336">
        <w:rPr>
          <w:rFonts w:ascii="Tahoma" w:hAnsi="Tahoma" w:cs="Tahoma"/>
          <w:sz w:val="22"/>
          <w:szCs w:val="22"/>
        </w:rPr>
        <w:t xml:space="preserve"> și în cazul în care intervin modificări, actualizarea informațiilor care îl privesc din Registrul </w:t>
      </w:r>
      <w:r w:rsidR="00522641" w:rsidRPr="00E15336">
        <w:rPr>
          <w:rFonts w:ascii="Tahoma" w:hAnsi="Tahoma" w:cs="Tahoma"/>
          <w:sz w:val="22"/>
          <w:szCs w:val="22"/>
        </w:rPr>
        <w:t>participanților la piețele centralizate de energie electrică</w:t>
      </w:r>
      <w:r w:rsidRPr="00E15336">
        <w:rPr>
          <w:rFonts w:ascii="Tahoma" w:hAnsi="Tahoma" w:cs="Tahoma"/>
          <w:sz w:val="22"/>
          <w:szCs w:val="22"/>
        </w:rPr>
        <w:t xml:space="preserve">, prezentând documente justificative în acest sens, în termenul fixat prin </w:t>
      </w:r>
      <w:r w:rsidR="00522641" w:rsidRPr="00E15336">
        <w:rPr>
          <w:rFonts w:ascii="Tahoma" w:hAnsi="Tahoma" w:cs="Tahoma"/>
          <w:sz w:val="22"/>
          <w:szCs w:val="22"/>
        </w:rPr>
        <w:t>p</w:t>
      </w:r>
      <w:r w:rsidRPr="00E15336">
        <w:rPr>
          <w:rFonts w:ascii="Tahoma" w:hAnsi="Tahoma" w:cs="Tahoma"/>
          <w:sz w:val="22"/>
          <w:szCs w:val="22"/>
        </w:rPr>
        <w:t xml:space="preserve">rocedura </w:t>
      </w:r>
      <w:r w:rsidR="00522641" w:rsidRPr="00E15336">
        <w:rPr>
          <w:rFonts w:ascii="Tahoma" w:hAnsi="Tahoma" w:cs="Tahoma"/>
          <w:sz w:val="22"/>
          <w:szCs w:val="22"/>
        </w:rPr>
        <w:t>aplicabilă pentru</w:t>
      </w:r>
      <w:r w:rsidRPr="00E15336">
        <w:rPr>
          <w:rFonts w:ascii="Tahoma" w:hAnsi="Tahoma" w:cs="Tahoma"/>
          <w:sz w:val="22"/>
          <w:szCs w:val="22"/>
        </w:rPr>
        <w:t xml:space="preserve"> înregistrarea </w:t>
      </w:r>
      <w:r w:rsidR="00CC10B9" w:rsidRPr="00E15336">
        <w:rPr>
          <w:rFonts w:ascii="Tahoma" w:hAnsi="Tahoma" w:cs="Tahoma"/>
          <w:sz w:val="22"/>
          <w:szCs w:val="22"/>
        </w:rPr>
        <w:t>p</w:t>
      </w:r>
      <w:r w:rsidRPr="00E15336">
        <w:rPr>
          <w:rFonts w:ascii="Tahoma" w:hAnsi="Tahoma" w:cs="Tahoma"/>
          <w:sz w:val="22"/>
          <w:szCs w:val="22"/>
        </w:rPr>
        <w:t xml:space="preserve">articipanților la </w:t>
      </w:r>
      <w:r w:rsidR="009F5A44" w:rsidRPr="00E15336">
        <w:rPr>
          <w:rFonts w:ascii="Tahoma" w:hAnsi="Tahoma" w:cs="Tahoma"/>
          <w:sz w:val="22"/>
          <w:szCs w:val="22"/>
        </w:rPr>
        <w:t>PCCB-PC</w:t>
      </w:r>
      <w:r w:rsidR="00CC10B9" w:rsidRPr="00E15336">
        <w:rPr>
          <w:rFonts w:ascii="Tahoma" w:hAnsi="Tahoma" w:cs="Tahoma"/>
          <w:sz w:val="22"/>
          <w:szCs w:val="22"/>
        </w:rPr>
        <w:t xml:space="preserve"> avizată de ANRE</w:t>
      </w:r>
      <w:r w:rsidRPr="00E15336">
        <w:rPr>
          <w:rFonts w:ascii="Tahoma" w:hAnsi="Tahoma" w:cs="Tahoma"/>
          <w:sz w:val="22"/>
          <w:szCs w:val="22"/>
        </w:rPr>
        <w:t>;</w:t>
      </w:r>
    </w:p>
    <w:p w:rsidR="003215F7" w:rsidRPr="00E15336" w:rsidRDefault="003215F7" w:rsidP="003D6381">
      <w:pPr>
        <w:pStyle w:val="ListParagraph"/>
        <w:numPr>
          <w:ilvl w:val="1"/>
          <w:numId w:val="9"/>
        </w:numPr>
        <w:spacing w:before="120" w:after="120" w:line="360" w:lineRule="auto"/>
        <w:jc w:val="both"/>
        <w:rPr>
          <w:rFonts w:ascii="Tahoma" w:hAnsi="Tahoma" w:cs="Tahoma"/>
          <w:sz w:val="22"/>
          <w:szCs w:val="22"/>
        </w:rPr>
      </w:pPr>
      <w:r w:rsidRPr="00E15336">
        <w:rPr>
          <w:rFonts w:ascii="Tahoma" w:hAnsi="Tahoma" w:cs="Tahoma"/>
          <w:sz w:val="22"/>
          <w:szCs w:val="22"/>
        </w:rPr>
        <w:t xml:space="preserve">Să semneze cu OPCOM SA un act adițional la prezenta Convenție, în caz de modificare a datelor de identificare ale Participantului cuprinse în Convenția de participare la </w:t>
      </w:r>
      <w:r w:rsidR="003D6381" w:rsidRPr="00E15336">
        <w:rPr>
          <w:rFonts w:ascii="Tahoma" w:hAnsi="Tahoma" w:cs="Tahoma"/>
          <w:sz w:val="22"/>
          <w:szCs w:val="22"/>
        </w:rPr>
        <w:t>Piaţa centralizată a contractelor bilaterale de energie electrică - modalitate de încheiere a contractelor de procesare a combustibilului</w:t>
      </w:r>
      <w:r w:rsidRPr="00E15336">
        <w:rPr>
          <w:rFonts w:ascii="Tahoma" w:hAnsi="Tahoma" w:cs="Tahoma"/>
          <w:sz w:val="22"/>
          <w:szCs w:val="22"/>
        </w:rPr>
        <w:t>;</w:t>
      </w:r>
    </w:p>
    <w:p w:rsidR="003215F7" w:rsidRDefault="003215F7" w:rsidP="003215F7">
      <w:pPr>
        <w:pStyle w:val="ListParagraph"/>
        <w:numPr>
          <w:ilvl w:val="1"/>
          <w:numId w:val="9"/>
        </w:numPr>
        <w:spacing w:before="120" w:after="120" w:line="360" w:lineRule="auto"/>
        <w:jc w:val="both"/>
        <w:rPr>
          <w:rFonts w:ascii="Tahoma" w:hAnsi="Tahoma" w:cs="Tahoma"/>
          <w:sz w:val="22"/>
          <w:szCs w:val="22"/>
        </w:rPr>
      </w:pPr>
      <w:r w:rsidRPr="00E15336">
        <w:rPr>
          <w:rFonts w:ascii="Tahoma" w:hAnsi="Tahoma" w:cs="Tahoma"/>
          <w:sz w:val="22"/>
          <w:szCs w:val="22"/>
        </w:rPr>
        <w:t>Să desemneze şi să comunice OPCOM SA numele şi datele de contact ale reprezentanţilor săi în relația cu OPCOM SA în activitatea operativă, conform cerințelor cadrului de reglementare aplicabil</w:t>
      </w:r>
      <w:r w:rsidR="00125B9C">
        <w:rPr>
          <w:rFonts w:ascii="Tahoma" w:hAnsi="Tahoma" w:cs="Tahoma"/>
          <w:sz w:val="22"/>
          <w:szCs w:val="22"/>
        </w:rPr>
        <w:t>;</w:t>
      </w:r>
    </w:p>
    <w:p w:rsidR="00125B9C" w:rsidRPr="00E15336" w:rsidRDefault="00125B9C" w:rsidP="003215F7">
      <w:pPr>
        <w:pStyle w:val="ListParagraph"/>
        <w:numPr>
          <w:ilvl w:val="1"/>
          <w:numId w:val="9"/>
        </w:numPr>
        <w:spacing w:before="120" w:after="120" w:line="360" w:lineRule="auto"/>
        <w:jc w:val="both"/>
        <w:rPr>
          <w:rFonts w:ascii="Tahoma" w:hAnsi="Tahoma" w:cs="Tahoma"/>
          <w:sz w:val="22"/>
          <w:szCs w:val="22"/>
        </w:rPr>
      </w:pPr>
      <w:r>
        <w:rPr>
          <w:rFonts w:ascii="Tahoma" w:hAnsi="Tahoma" w:cs="Tahoma"/>
          <w:sz w:val="22"/>
          <w:szCs w:val="22"/>
        </w:rPr>
        <w:lastRenderedPageBreak/>
        <w:t>Să plătească suma</w:t>
      </w:r>
      <w:r w:rsidRPr="00AE6AE5">
        <w:rPr>
          <w:rFonts w:ascii="Tahoma" w:hAnsi="Tahoma" w:cs="Tahoma"/>
          <w:sz w:val="22"/>
          <w:szCs w:val="22"/>
        </w:rPr>
        <w:t xml:space="preserve"> penalizatoare</w:t>
      </w:r>
      <w:r>
        <w:rPr>
          <w:rFonts w:ascii="Tahoma" w:hAnsi="Tahoma" w:cs="Tahoma"/>
          <w:sz w:val="22"/>
          <w:szCs w:val="22"/>
        </w:rPr>
        <w:t xml:space="preserve"> stabilită în Procedura PCCB-PC în cazul </w:t>
      </w:r>
      <w:r w:rsidRPr="00AE6AE5">
        <w:rPr>
          <w:rFonts w:ascii="Tahoma" w:hAnsi="Tahoma" w:cs="Tahoma"/>
          <w:sz w:val="22"/>
          <w:szCs w:val="22"/>
        </w:rPr>
        <w:t>retragerii ofertei inițiatoare</w:t>
      </w:r>
      <w:r w:rsidR="00EC4F63">
        <w:rPr>
          <w:rFonts w:ascii="Tahoma" w:hAnsi="Tahoma" w:cs="Tahoma"/>
          <w:sz w:val="22"/>
          <w:szCs w:val="22"/>
        </w:rPr>
        <w:t>/de răspuns</w:t>
      </w:r>
      <w:r w:rsidRPr="00AE6AE5">
        <w:rPr>
          <w:rFonts w:ascii="Tahoma" w:hAnsi="Tahoma" w:cs="Tahoma"/>
          <w:sz w:val="22"/>
          <w:szCs w:val="22"/>
        </w:rPr>
        <w:t xml:space="preserve"> urmare publicării</w:t>
      </w:r>
      <w:r w:rsidR="00B94B77" w:rsidRPr="00B94B77">
        <w:rPr>
          <w:rFonts w:ascii="Tahoma" w:hAnsi="Tahoma" w:cs="Tahoma"/>
          <w:sz w:val="22"/>
          <w:szCs w:val="22"/>
        </w:rPr>
        <w:t xml:space="preserve"> </w:t>
      </w:r>
      <w:r w:rsidR="00B94B77" w:rsidRPr="00AE6AE5">
        <w:rPr>
          <w:rFonts w:ascii="Tahoma" w:hAnsi="Tahoma" w:cs="Tahoma"/>
          <w:sz w:val="22"/>
          <w:szCs w:val="22"/>
        </w:rPr>
        <w:t>pe site-ul OPCOM</w:t>
      </w:r>
      <w:r w:rsidR="00B94B77">
        <w:rPr>
          <w:rFonts w:ascii="Tahoma" w:hAnsi="Tahoma" w:cs="Tahoma"/>
          <w:sz w:val="22"/>
          <w:szCs w:val="22"/>
        </w:rPr>
        <w:t xml:space="preserve"> /transmiterii la OPCCB</w:t>
      </w:r>
      <w:r>
        <w:rPr>
          <w:rFonts w:ascii="Tahoma" w:hAnsi="Tahoma" w:cs="Tahoma"/>
          <w:sz w:val="22"/>
          <w:szCs w:val="22"/>
        </w:rPr>
        <w:t>;</w:t>
      </w:r>
    </w:p>
    <w:p w:rsidR="00C27B2B" w:rsidRPr="00E15336" w:rsidRDefault="00C27B2B" w:rsidP="00494D48">
      <w:pPr>
        <w:pStyle w:val="ListParagraph"/>
        <w:numPr>
          <w:ilvl w:val="1"/>
          <w:numId w:val="9"/>
        </w:numPr>
        <w:spacing w:after="120" w:line="360" w:lineRule="auto"/>
        <w:jc w:val="both"/>
        <w:rPr>
          <w:rFonts w:ascii="Tahoma" w:hAnsi="Tahoma" w:cs="Tahoma"/>
          <w:sz w:val="22"/>
          <w:szCs w:val="22"/>
        </w:rPr>
      </w:pPr>
      <w:r w:rsidRPr="00E15336">
        <w:rPr>
          <w:rFonts w:ascii="Tahoma" w:hAnsi="Tahoma" w:cs="Tahoma"/>
          <w:sz w:val="22"/>
          <w:szCs w:val="22"/>
        </w:rPr>
        <w:t>Să accepte ca angajamente ferme rezultatele notificate de OPCOM SA pentru confirmarea tranzacțiilor încheiate în calitate de par</w:t>
      </w:r>
      <w:r w:rsidR="003D6381" w:rsidRPr="00E15336">
        <w:rPr>
          <w:rFonts w:ascii="Tahoma" w:hAnsi="Tahoma" w:cs="Tahoma"/>
          <w:sz w:val="22"/>
          <w:szCs w:val="22"/>
        </w:rPr>
        <w:t xml:space="preserve">ticipant cu oferte inițiatoare </w:t>
      </w:r>
      <w:r w:rsidRPr="00E15336">
        <w:rPr>
          <w:rFonts w:ascii="Tahoma" w:hAnsi="Tahoma" w:cs="Tahoma"/>
          <w:sz w:val="22"/>
          <w:szCs w:val="22"/>
        </w:rPr>
        <w:t>sau cu oferte de răspuns;</w:t>
      </w:r>
    </w:p>
    <w:p w:rsidR="00494D48" w:rsidRDefault="00494D48" w:rsidP="00B53FA0">
      <w:pPr>
        <w:pStyle w:val="ListParagraph"/>
        <w:numPr>
          <w:ilvl w:val="1"/>
          <w:numId w:val="9"/>
        </w:numPr>
        <w:spacing w:after="120" w:line="360" w:lineRule="auto"/>
        <w:jc w:val="both"/>
        <w:rPr>
          <w:rFonts w:ascii="Tahoma" w:hAnsi="Tahoma" w:cs="Tahoma"/>
          <w:sz w:val="22"/>
          <w:szCs w:val="22"/>
        </w:rPr>
      </w:pPr>
      <w:r w:rsidRPr="00E15336">
        <w:rPr>
          <w:rFonts w:ascii="Tahoma" w:hAnsi="Tahoma" w:cs="Tahoma"/>
          <w:sz w:val="22"/>
          <w:szCs w:val="22"/>
        </w:rPr>
        <w:t>Să semneze cu contrapartea desemnată</w:t>
      </w:r>
      <w:r w:rsidR="003D6381" w:rsidRPr="00E15336">
        <w:rPr>
          <w:rFonts w:ascii="Tahoma" w:hAnsi="Tahoma" w:cs="Tahoma"/>
          <w:sz w:val="22"/>
          <w:szCs w:val="22"/>
        </w:rPr>
        <w:t xml:space="preserve"> </w:t>
      </w:r>
      <w:r w:rsidRPr="00E15336">
        <w:rPr>
          <w:rFonts w:ascii="Tahoma" w:hAnsi="Tahoma" w:cs="Tahoma"/>
          <w:sz w:val="22"/>
          <w:szCs w:val="22"/>
        </w:rPr>
        <w:t>în urma</w:t>
      </w:r>
      <w:r w:rsidR="00BB71B3">
        <w:rPr>
          <w:rFonts w:ascii="Tahoma" w:hAnsi="Tahoma" w:cs="Tahoma"/>
          <w:sz w:val="22"/>
          <w:szCs w:val="22"/>
        </w:rPr>
        <w:t xml:space="preserve"> încheie</w:t>
      </w:r>
      <w:r w:rsidR="003D6381" w:rsidRPr="00E15336">
        <w:rPr>
          <w:rFonts w:ascii="Tahoma" w:hAnsi="Tahoma" w:cs="Tahoma"/>
          <w:sz w:val="22"/>
          <w:szCs w:val="22"/>
        </w:rPr>
        <w:t>rii sesiunii</w:t>
      </w:r>
      <w:r w:rsidRPr="00E15336">
        <w:rPr>
          <w:rFonts w:ascii="Tahoma" w:hAnsi="Tahoma" w:cs="Tahoma"/>
          <w:sz w:val="22"/>
          <w:szCs w:val="22"/>
        </w:rPr>
        <w:t xml:space="preserve"> de tranzacționare, contractul conform cu contractul </w:t>
      </w:r>
      <w:r w:rsidR="003D6381" w:rsidRPr="00E15336">
        <w:rPr>
          <w:rFonts w:ascii="Tahoma" w:hAnsi="Tahoma" w:cs="Tahoma"/>
          <w:sz w:val="22"/>
          <w:szCs w:val="22"/>
        </w:rPr>
        <w:t xml:space="preserve">cadru, completat cu clauzele specifice propuse de către participantul inițiator, </w:t>
      </w:r>
      <w:r w:rsidRPr="00E15336">
        <w:rPr>
          <w:rFonts w:ascii="Tahoma" w:hAnsi="Tahoma" w:cs="Tahoma"/>
          <w:sz w:val="22"/>
          <w:szCs w:val="22"/>
        </w:rPr>
        <w:t>publicat</w:t>
      </w:r>
      <w:r w:rsidR="00507089">
        <w:rPr>
          <w:rFonts w:ascii="Tahoma" w:hAnsi="Tahoma" w:cs="Tahoma"/>
          <w:sz w:val="22"/>
          <w:szCs w:val="22"/>
        </w:rPr>
        <w:t>e</w:t>
      </w:r>
      <w:r w:rsidRPr="00E15336">
        <w:rPr>
          <w:rFonts w:ascii="Tahoma" w:hAnsi="Tahoma" w:cs="Tahoma"/>
          <w:sz w:val="22"/>
          <w:szCs w:val="22"/>
        </w:rPr>
        <w:t xml:space="preserve"> împreună cu oferta </w:t>
      </w:r>
      <w:r w:rsidR="003D6381" w:rsidRPr="00E15336">
        <w:rPr>
          <w:rFonts w:ascii="Tahoma" w:hAnsi="Tahoma" w:cs="Tahoma"/>
          <w:sz w:val="22"/>
          <w:szCs w:val="22"/>
        </w:rPr>
        <w:t>inițiatoare</w:t>
      </w:r>
      <w:r w:rsidR="00B53FA0" w:rsidRPr="00E15336">
        <w:rPr>
          <w:rFonts w:ascii="Tahoma" w:hAnsi="Tahoma" w:cs="Tahoma"/>
          <w:sz w:val="22"/>
          <w:szCs w:val="22"/>
        </w:rPr>
        <w:t xml:space="preserve">, </w:t>
      </w:r>
      <w:r w:rsidRPr="00E15336">
        <w:rPr>
          <w:rFonts w:ascii="Tahoma" w:hAnsi="Tahoma" w:cs="Tahoma"/>
          <w:sz w:val="22"/>
          <w:szCs w:val="22"/>
        </w:rPr>
        <w:t>după în</w:t>
      </w:r>
      <w:r w:rsidR="003D6381" w:rsidRPr="00E15336">
        <w:rPr>
          <w:rFonts w:ascii="Tahoma" w:hAnsi="Tahoma" w:cs="Tahoma"/>
          <w:sz w:val="22"/>
          <w:szCs w:val="22"/>
        </w:rPr>
        <w:t>cheierea sesiunii de licitație</w:t>
      </w:r>
      <w:r w:rsidRPr="00E15336">
        <w:rPr>
          <w:rFonts w:ascii="Tahoma" w:hAnsi="Tahoma" w:cs="Tahoma"/>
          <w:sz w:val="22"/>
          <w:szCs w:val="22"/>
        </w:rPr>
        <w:t xml:space="preserve"> cu respectarea întocmai a prevederilor Procedurii </w:t>
      </w:r>
      <w:r w:rsidR="00B53FA0" w:rsidRPr="00E15336">
        <w:rPr>
          <w:rFonts w:ascii="Tahoma" w:hAnsi="Tahoma" w:cs="Tahoma"/>
          <w:sz w:val="22"/>
          <w:szCs w:val="22"/>
        </w:rPr>
        <w:t>privind modalitatea modalitate de încheiere pe piaţa centralizată a contractelor bilaterale de energie electrică a contractelor de procesare a combustibilului</w:t>
      </w:r>
      <w:r w:rsidR="00B65536">
        <w:rPr>
          <w:rFonts w:ascii="Tahoma" w:hAnsi="Tahoma" w:cs="Tahoma"/>
          <w:sz w:val="22"/>
          <w:szCs w:val="22"/>
        </w:rPr>
        <w:t xml:space="preserve"> </w:t>
      </w:r>
      <w:r w:rsidR="00B65536" w:rsidRPr="00B65536">
        <w:rPr>
          <w:rFonts w:ascii="Tahoma" w:hAnsi="Tahoma" w:cs="Tahoma"/>
          <w:sz w:val="22"/>
          <w:szCs w:val="22"/>
        </w:rPr>
        <w:t>și să depună o copie a acestuia la OPCOM SA conform termenului stabilit în acest sens prin Procedura PCCB-</w:t>
      </w:r>
      <w:r w:rsidR="00B65536">
        <w:rPr>
          <w:rFonts w:ascii="Tahoma" w:hAnsi="Tahoma" w:cs="Tahoma"/>
          <w:sz w:val="22"/>
          <w:szCs w:val="22"/>
        </w:rPr>
        <w:t>PC</w:t>
      </w:r>
      <w:r w:rsidRPr="00E15336">
        <w:rPr>
          <w:rFonts w:ascii="Tahoma" w:hAnsi="Tahoma" w:cs="Tahoma"/>
          <w:sz w:val="22"/>
          <w:szCs w:val="22"/>
        </w:rPr>
        <w:t>;</w:t>
      </w:r>
    </w:p>
    <w:p w:rsidR="003D233C" w:rsidRPr="00AE6FDD" w:rsidRDefault="003D233C" w:rsidP="00AE6FDD">
      <w:pPr>
        <w:pStyle w:val="ListParagraph"/>
        <w:numPr>
          <w:ilvl w:val="1"/>
          <w:numId w:val="9"/>
        </w:numPr>
        <w:spacing w:after="120" w:line="360" w:lineRule="auto"/>
        <w:ind w:right="-296"/>
        <w:jc w:val="both"/>
        <w:rPr>
          <w:rFonts w:ascii="Tahoma" w:hAnsi="Tahoma" w:cs="Tahoma"/>
          <w:color w:val="FF0000"/>
          <w:sz w:val="22"/>
          <w:szCs w:val="22"/>
        </w:rPr>
      </w:pPr>
      <w:r w:rsidRPr="00D763DD">
        <w:rPr>
          <w:rFonts w:ascii="Tahoma" w:hAnsi="Tahoma" w:cs="Tahoma"/>
          <w:sz w:val="22"/>
          <w:szCs w:val="22"/>
        </w:rPr>
        <w:t>Să plătească suma penalizatoare, stabilită în Procedura PCCB-</w:t>
      </w:r>
      <w:r>
        <w:rPr>
          <w:rFonts w:ascii="Tahoma" w:hAnsi="Tahoma" w:cs="Tahoma"/>
          <w:sz w:val="22"/>
          <w:szCs w:val="22"/>
        </w:rPr>
        <w:t>PC</w:t>
      </w:r>
      <w:r w:rsidRPr="00D763DD">
        <w:rPr>
          <w:rFonts w:ascii="Tahoma" w:hAnsi="Tahoma" w:cs="Tahoma"/>
          <w:sz w:val="22"/>
          <w:szCs w:val="22"/>
        </w:rPr>
        <w:t>, în cazul în care</w:t>
      </w:r>
      <w:r>
        <w:rPr>
          <w:color w:val="FF0000"/>
        </w:rPr>
        <w:t xml:space="preserve"> </w:t>
      </w:r>
      <w:r w:rsidRPr="00946235">
        <w:rPr>
          <w:rFonts w:ascii="Tahoma" w:hAnsi="Tahoma" w:cs="Tahoma"/>
          <w:sz w:val="22"/>
          <w:szCs w:val="22"/>
        </w:rPr>
        <w:t>refuză încheierea contractului</w:t>
      </w:r>
      <w:r>
        <w:rPr>
          <w:rFonts w:ascii="Tahoma" w:hAnsi="Tahoma" w:cs="Tahoma"/>
          <w:sz w:val="22"/>
          <w:szCs w:val="22"/>
        </w:rPr>
        <w:t xml:space="preserve"> sau refuză corectarea contractului neconform</w:t>
      </w:r>
      <w:r w:rsidRPr="00D763DD">
        <w:t xml:space="preserve"> </w:t>
      </w:r>
      <w:r w:rsidRPr="00D763DD">
        <w:rPr>
          <w:rFonts w:ascii="Tahoma" w:hAnsi="Tahoma" w:cs="Tahoma"/>
          <w:sz w:val="22"/>
          <w:szCs w:val="22"/>
        </w:rPr>
        <w:t>cu cel publicat împreună cu oferta inițiatoare</w:t>
      </w:r>
      <w:r>
        <w:rPr>
          <w:rFonts w:ascii="Tahoma" w:hAnsi="Tahoma" w:cs="Tahoma"/>
          <w:sz w:val="22"/>
          <w:szCs w:val="22"/>
        </w:rPr>
        <w:t>;</w:t>
      </w:r>
    </w:p>
    <w:p w:rsidR="003215F7" w:rsidRPr="00E15336" w:rsidRDefault="003215F7" w:rsidP="003215F7">
      <w:pPr>
        <w:pStyle w:val="ListParagraph"/>
        <w:numPr>
          <w:ilvl w:val="1"/>
          <w:numId w:val="9"/>
        </w:numPr>
        <w:spacing w:before="120" w:after="120" w:line="360" w:lineRule="auto"/>
        <w:jc w:val="both"/>
        <w:rPr>
          <w:rFonts w:ascii="Tahoma" w:hAnsi="Tahoma" w:cs="Tahoma"/>
          <w:sz w:val="22"/>
          <w:szCs w:val="22"/>
        </w:rPr>
      </w:pPr>
      <w:r w:rsidRPr="00E15336">
        <w:rPr>
          <w:rFonts w:ascii="Tahoma" w:hAnsi="Tahoma" w:cs="Tahoma"/>
          <w:sz w:val="22"/>
          <w:szCs w:val="22"/>
        </w:rPr>
        <w:t xml:space="preserve">Să înştiinţeze OPCOM SA că doreşte să se retragă din calitatea de Participant la </w:t>
      </w:r>
      <w:r w:rsidR="00B53FA0" w:rsidRPr="00E15336">
        <w:rPr>
          <w:rFonts w:ascii="Tahoma" w:hAnsi="Tahoma" w:cs="Tahoma"/>
          <w:sz w:val="22"/>
          <w:szCs w:val="22"/>
        </w:rPr>
        <w:t>PCCB-PC</w:t>
      </w:r>
      <w:r w:rsidRPr="00E15336">
        <w:rPr>
          <w:rFonts w:ascii="Tahoma" w:hAnsi="Tahoma" w:cs="Tahoma"/>
          <w:sz w:val="22"/>
          <w:szCs w:val="22"/>
        </w:rPr>
        <w:t xml:space="preserve"> cu cel puţin zece (10) zile lucrătoare înainte de data de la care doreşte ca retragerea sa să devină efectivă (exclusiv data intrării în efectivitate a retragerii);</w:t>
      </w:r>
    </w:p>
    <w:p w:rsidR="003215F7" w:rsidRPr="00E15336" w:rsidRDefault="003215F7" w:rsidP="003215F7">
      <w:pPr>
        <w:pStyle w:val="ListParagraph"/>
        <w:numPr>
          <w:ilvl w:val="1"/>
          <w:numId w:val="9"/>
        </w:numPr>
        <w:spacing w:before="120" w:after="120" w:line="360" w:lineRule="auto"/>
        <w:jc w:val="both"/>
        <w:rPr>
          <w:rFonts w:ascii="Tahoma" w:hAnsi="Tahoma" w:cs="Tahoma"/>
          <w:sz w:val="22"/>
          <w:szCs w:val="22"/>
        </w:rPr>
      </w:pPr>
      <w:r w:rsidRPr="00E15336">
        <w:rPr>
          <w:rFonts w:ascii="Tahoma" w:hAnsi="Tahoma" w:cs="Tahoma"/>
          <w:sz w:val="22"/>
          <w:szCs w:val="22"/>
        </w:rPr>
        <w:t xml:space="preserve">Să asigure desfășurarea corespondenței/discuțiilor </w:t>
      </w:r>
      <w:r w:rsidR="00494D48" w:rsidRPr="00E15336">
        <w:rPr>
          <w:rFonts w:ascii="Tahoma" w:hAnsi="Tahoma" w:cs="Tahoma"/>
          <w:sz w:val="22"/>
          <w:szCs w:val="22"/>
        </w:rPr>
        <w:t xml:space="preserve">în limba română </w:t>
      </w:r>
      <w:r w:rsidRPr="00E15336">
        <w:rPr>
          <w:rFonts w:ascii="Tahoma" w:hAnsi="Tahoma" w:cs="Tahoma"/>
          <w:sz w:val="22"/>
          <w:szCs w:val="22"/>
        </w:rPr>
        <w:t>cu reprezentanții OPCOM SA în scopul participării la această piață</w:t>
      </w:r>
      <w:r w:rsidR="004D3246" w:rsidRPr="00E15336">
        <w:rPr>
          <w:rFonts w:ascii="Tahoma" w:hAnsi="Tahoma" w:cs="Tahoma"/>
          <w:sz w:val="22"/>
          <w:szCs w:val="22"/>
        </w:rPr>
        <w:t xml:space="preserve"> și în conformitate cu cadrul de reglementare aplicabil</w:t>
      </w:r>
      <w:r w:rsidRPr="00E15336">
        <w:rPr>
          <w:rFonts w:ascii="Tahoma" w:hAnsi="Tahoma" w:cs="Tahoma"/>
          <w:sz w:val="22"/>
          <w:szCs w:val="22"/>
        </w:rPr>
        <w:t>.</w:t>
      </w:r>
    </w:p>
    <w:p w:rsidR="003215F7" w:rsidRPr="00E15336" w:rsidRDefault="00775E17" w:rsidP="00775E17">
      <w:pPr>
        <w:pStyle w:val="ListParagraph"/>
        <w:numPr>
          <w:ilvl w:val="1"/>
          <w:numId w:val="9"/>
        </w:numPr>
        <w:spacing w:before="120" w:after="120" w:line="360" w:lineRule="auto"/>
        <w:jc w:val="both"/>
        <w:rPr>
          <w:rFonts w:ascii="Tahoma" w:hAnsi="Tahoma" w:cs="Tahoma"/>
          <w:sz w:val="22"/>
          <w:szCs w:val="22"/>
        </w:rPr>
      </w:pPr>
      <w:r w:rsidRPr="00E15336">
        <w:rPr>
          <w:rFonts w:ascii="Tahoma" w:hAnsi="Tahoma" w:cs="Tahoma"/>
          <w:sz w:val="22"/>
          <w:szCs w:val="22"/>
        </w:rPr>
        <w:t xml:space="preserve">Să îndeplinească  obligaţiile  de orice natură existente sau în curs la data intrării în efectivitate a deciziei OPCOM SA de a suspenda dreptul de tranzacționare pe </w:t>
      </w:r>
      <w:r w:rsidR="00B53FA0" w:rsidRPr="00E15336">
        <w:rPr>
          <w:rFonts w:ascii="Tahoma" w:hAnsi="Tahoma" w:cs="Tahoma"/>
          <w:sz w:val="22"/>
          <w:szCs w:val="22"/>
        </w:rPr>
        <w:t>PCCB-PC</w:t>
      </w:r>
      <w:r w:rsidRPr="00E15336">
        <w:rPr>
          <w:rFonts w:ascii="Tahoma" w:hAnsi="Tahoma" w:cs="Tahoma"/>
          <w:sz w:val="22"/>
          <w:szCs w:val="22"/>
        </w:rPr>
        <w:t xml:space="preserve"> sau de a rezilia Convenția, în conformitate cu prevederile procedurii aplicabile pentru înregistrarea participanților la </w:t>
      </w:r>
      <w:r w:rsidR="00B53FA0" w:rsidRPr="00E15336">
        <w:rPr>
          <w:rFonts w:ascii="Tahoma" w:hAnsi="Tahoma" w:cs="Tahoma"/>
          <w:sz w:val="22"/>
          <w:szCs w:val="22"/>
        </w:rPr>
        <w:t>PCCB-PC</w:t>
      </w:r>
      <w:r w:rsidR="003215F7" w:rsidRPr="00E15336">
        <w:rPr>
          <w:rFonts w:ascii="Tahoma" w:hAnsi="Tahoma" w:cs="Tahoma"/>
          <w:sz w:val="22"/>
          <w:szCs w:val="22"/>
        </w:rPr>
        <w:t>;</w:t>
      </w:r>
    </w:p>
    <w:p w:rsidR="003215F7" w:rsidRDefault="003215F7" w:rsidP="00EE1FF0">
      <w:pPr>
        <w:pStyle w:val="ListParagraph"/>
        <w:numPr>
          <w:ilvl w:val="1"/>
          <w:numId w:val="9"/>
        </w:numPr>
        <w:spacing w:before="120" w:after="120" w:line="360" w:lineRule="auto"/>
        <w:jc w:val="both"/>
        <w:rPr>
          <w:rFonts w:ascii="Tahoma" w:hAnsi="Tahoma" w:cs="Tahoma"/>
          <w:sz w:val="22"/>
          <w:szCs w:val="22"/>
        </w:rPr>
      </w:pPr>
      <w:r w:rsidRPr="00E15336">
        <w:rPr>
          <w:rFonts w:ascii="Tahoma" w:hAnsi="Tahoma" w:cs="Tahoma"/>
          <w:sz w:val="22"/>
          <w:szCs w:val="22"/>
        </w:rPr>
        <w:t xml:space="preserve">Să achite </w:t>
      </w:r>
      <w:r w:rsidR="0014699C" w:rsidRPr="00E15336">
        <w:rPr>
          <w:rFonts w:ascii="Tahoma" w:hAnsi="Tahoma" w:cs="Tahoma"/>
          <w:sz w:val="22"/>
          <w:szCs w:val="22"/>
        </w:rPr>
        <w:t xml:space="preserve">facturile aferente, transmise de OPCOM SA, pentru contravaloarea </w:t>
      </w:r>
      <w:r w:rsidR="00A537D9" w:rsidRPr="00E15336">
        <w:rPr>
          <w:rFonts w:ascii="Tahoma" w:hAnsi="Tahoma" w:cs="Tahoma"/>
          <w:sz w:val="22"/>
          <w:szCs w:val="22"/>
        </w:rPr>
        <w:t xml:space="preserve">componentei de realizare a tranzacțiilor </w:t>
      </w:r>
      <w:r w:rsidR="0014699C" w:rsidRPr="00E15336">
        <w:rPr>
          <w:rFonts w:ascii="Tahoma" w:hAnsi="Tahoma" w:cs="Tahoma"/>
          <w:sz w:val="22"/>
          <w:szCs w:val="22"/>
        </w:rPr>
        <w:t xml:space="preserve">aplicată cantităților de energie electrică tranzacționată pe </w:t>
      </w:r>
      <w:r w:rsidR="00A537D9" w:rsidRPr="00E15336">
        <w:rPr>
          <w:rFonts w:ascii="Tahoma" w:hAnsi="Tahoma" w:cs="Tahoma"/>
          <w:sz w:val="22"/>
          <w:szCs w:val="22"/>
        </w:rPr>
        <w:t>PCCB-PC</w:t>
      </w:r>
      <w:r w:rsidR="0014699C" w:rsidRPr="00E15336">
        <w:rPr>
          <w:rFonts w:ascii="Tahoma" w:hAnsi="Tahoma" w:cs="Tahoma"/>
          <w:sz w:val="22"/>
          <w:szCs w:val="22"/>
        </w:rPr>
        <w:t xml:space="preserve"> (inclusiv contravaloarea aferentă TVA,</w:t>
      </w:r>
      <w:r w:rsidR="00A537D9" w:rsidRPr="00E15336">
        <w:rPr>
          <w:rFonts w:ascii="Tahoma" w:hAnsi="Tahoma" w:cs="Tahoma"/>
          <w:sz w:val="22"/>
          <w:szCs w:val="22"/>
        </w:rPr>
        <w:t xml:space="preserve"> dacă este aplicabil) și pentru </w:t>
      </w:r>
      <w:r w:rsidR="00EE1FF0" w:rsidRPr="00E15336">
        <w:rPr>
          <w:rFonts w:ascii="Tahoma" w:hAnsi="Tahoma" w:cs="Tahoma"/>
          <w:sz w:val="22"/>
          <w:szCs w:val="22"/>
        </w:rPr>
        <w:t xml:space="preserve">contravaloarea </w:t>
      </w:r>
      <w:r w:rsidR="00A537D9" w:rsidRPr="00E15336">
        <w:rPr>
          <w:rFonts w:ascii="Tahoma" w:hAnsi="Tahoma" w:cs="Tahoma"/>
          <w:sz w:val="22"/>
          <w:szCs w:val="22"/>
        </w:rPr>
        <w:t>component</w:t>
      </w:r>
      <w:r w:rsidR="00EE1FF0" w:rsidRPr="00E15336">
        <w:rPr>
          <w:rFonts w:ascii="Tahoma" w:hAnsi="Tahoma" w:cs="Tahoma"/>
          <w:sz w:val="22"/>
          <w:szCs w:val="22"/>
        </w:rPr>
        <w:t>ei</w:t>
      </w:r>
      <w:r w:rsidR="00A537D9" w:rsidRPr="00E15336">
        <w:rPr>
          <w:rFonts w:ascii="Tahoma" w:hAnsi="Tahoma" w:cs="Tahoma"/>
          <w:sz w:val="22"/>
          <w:szCs w:val="22"/>
        </w:rPr>
        <w:t xml:space="preserve"> de administrare a Pieţei centralizate a contractelor bilaterale de energie electrică – modalitatea  PCCB-PC </w:t>
      </w:r>
      <w:r w:rsidR="0014699C" w:rsidRPr="00E15336">
        <w:rPr>
          <w:rFonts w:ascii="Tahoma" w:hAnsi="Tahoma" w:cs="Tahoma"/>
          <w:sz w:val="22"/>
          <w:szCs w:val="22"/>
        </w:rPr>
        <w:t>(inclusiv contravaloarea aferentă TVA, dacă este aplicabil), în conformitate cu prevederile Procedurii privind modalitatea și termenele de plată ale tarifului reglementat practicat de operatorul pieței de energie electrică</w:t>
      </w:r>
      <w:r w:rsidR="00D059FF" w:rsidRPr="00E15336">
        <w:rPr>
          <w:rFonts w:ascii="Tahoma" w:hAnsi="Tahoma" w:cs="Tahoma"/>
          <w:sz w:val="22"/>
          <w:szCs w:val="22"/>
        </w:rPr>
        <w:t>;</w:t>
      </w:r>
    </w:p>
    <w:p w:rsidR="003215F7" w:rsidRDefault="003215F7" w:rsidP="003215F7">
      <w:pPr>
        <w:numPr>
          <w:ilvl w:val="1"/>
          <w:numId w:val="9"/>
        </w:numPr>
        <w:spacing w:before="120" w:after="120" w:line="360" w:lineRule="auto"/>
        <w:jc w:val="both"/>
        <w:rPr>
          <w:rFonts w:ascii="Tahoma" w:hAnsi="Tahoma" w:cs="Tahoma"/>
          <w:sz w:val="22"/>
          <w:szCs w:val="22"/>
        </w:rPr>
      </w:pPr>
      <w:r w:rsidRPr="00E15336">
        <w:rPr>
          <w:rFonts w:ascii="Tahoma" w:hAnsi="Tahoma" w:cs="Tahoma"/>
          <w:sz w:val="22"/>
          <w:szCs w:val="22"/>
        </w:rPr>
        <w:lastRenderedPageBreak/>
        <w:t xml:space="preserve">Să nu influenţeze în mod deliberat, inadecvat sau fraudulos, modul de stabilire a </w:t>
      </w:r>
      <w:r w:rsidR="00EE5F92">
        <w:rPr>
          <w:rFonts w:ascii="Tahoma" w:hAnsi="Tahoma" w:cs="Tahoma"/>
          <w:sz w:val="22"/>
          <w:szCs w:val="22"/>
        </w:rPr>
        <w:t>rezultatelor</w:t>
      </w:r>
      <w:r w:rsidRPr="00E15336">
        <w:rPr>
          <w:rFonts w:ascii="Tahoma" w:hAnsi="Tahoma" w:cs="Tahoma"/>
          <w:sz w:val="22"/>
          <w:szCs w:val="22"/>
        </w:rPr>
        <w:t xml:space="preserve"> tranzacțiilor pe </w:t>
      </w:r>
      <w:r w:rsidR="00EE1FF0" w:rsidRPr="00E15336">
        <w:rPr>
          <w:rFonts w:ascii="Tahoma" w:hAnsi="Tahoma" w:cs="Tahoma"/>
          <w:sz w:val="22"/>
          <w:szCs w:val="22"/>
        </w:rPr>
        <w:t>PCCB-PC</w:t>
      </w:r>
      <w:r w:rsidRPr="00E15336">
        <w:rPr>
          <w:rFonts w:ascii="Tahoma" w:hAnsi="Tahoma" w:cs="Tahoma"/>
          <w:sz w:val="22"/>
          <w:szCs w:val="22"/>
        </w:rPr>
        <w:t>, prin transmiterea de informaţii incorecte sau care pot induce în eroare.</w:t>
      </w:r>
    </w:p>
    <w:p w:rsidR="005E4338" w:rsidRDefault="005E4338" w:rsidP="00E15336">
      <w:pPr>
        <w:numPr>
          <w:ilvl w:val="1"/>
          <w:numId w:val="9"/>
        </w:numPr>
        <w:spacing w:before="120" w:after="120" w:line="360" w:lineRule="auto"/>
        <w:jc w:val="both"/>
        <w:rPr>
          <w:rFonts w:ascii="Tahoma" w:hAnsi="Tahoma" w:cs="Tahoma"/>
          <w:sz w:val="22"/>
          <w:szCs w:val="22"/>
        </w:rPr>
      </w:pPr>
      <w:r w:rsidRPr="005E4338">
        <w:rPr>
          <w:rFonts w:ascii="Tahoma" w:hAnsi="Tahoma" w:cs="Tahoma"/>
          <w:sz w:val="22"/>
          <w:szCs w:val="22"/>
        </w:rPr>
        <w:t>Să se asigure că sunt îndeplinite condițiile necesare bunei execuții a prevederilor contractuale î</w:t>
      </w:r>
      <w:r w:rsidR="00E15336" w:rsidRPr="005E4338">
        <w:rPr>
          <w:rFonts w:ascii="Tahoma" w:hAnsi="Tahoma" w:cs="Tahoma"/>
          <w:sz w:val="22"/>
          <w:szCs w:val="22"/>
        </w:rPr>
        <w:t>nainte de încheierea contractelor bilaterale aferente tranzacţiilor realizate în conformitate cu p</w:t>
      </w:r>
      <w:r>
        <w:rPr>
          <w:rFonts w:ascii="Tahoma" w:hAnsi="Tahoma" w:cs="Tahoma"/>
          <w:sz w:val="22"/>
          <w:szCs w:val="22"/>
        </w:rPr>
        <w:t>revederile prezentei Proceduri.</w:t>
      </w:r>
    </w:p>
    <w:p w:rsidR="00E15336" w:rsidRPr="00E15336" w:rsidRDefault="005E4338" w:rsidP="00E15336">
      <w:pPr>
        <w:numPr>
          <w:ilvl w:val="1"/>
          <w:numId w:val="9"/>
        </w:numPr>
        <w:spacing w:before="120" w:after="120" w:line="360" w:lineRule="auto"/>
        <w:jc w:val="both"/>
        <w:rPr>
          <w:rFonts w:ascii="Tahoma" w:hAnsi="Tahoma" w:cs="Tahoma"/>
          <w:sz w:val="22"/>
          <w:szCs w:val="22"/>
        </w:rPr>
      </w:pPr>
      <w:r>
        <w:rPr>
          <w:rFonts w:ascii="Tahoma" w:hAnsi="Tahoma" w:cs="Tahoma"/>
          <w:sz w:val="22"/>
          <w:szCs w:val="22"/>
        </w:rPr>
        <w:t>Să i</w:t>
      </w:r>
      <w:r w:rsidR="00E15336" w:rsidRPr="00E15336">
        <w:rPr>
          <w:rFonts w:ascii="Tahoma" w:hAnsi="Tahoma" w:cs="Tahoma"/>
          <w:sz w:val="22"/>
          <w:szCs w:val="22"/>
        </w:rPr>
        <w:t>nclud</w:t>
      </w:r>
      <w:r>
        <w:rPr>
          <w:rFonts w:ascii="Tahoma" w:hAnsi="Tahoma" w:cs="Tahoma"/>
          <w:sz w:val="22"/>
          <w:szCs w:val="22"/>
        </w:rPr>
        <w:t>ă</w:t>
      </w:r>
      <w:r w:rsidR="00E15336" w:rsidRPr="00E15336">
        <w:rPr>
          <w:rFonts w:ascii="Tahoma" w:hAnsi="Tahoma" w:cs="Tahoma"/>
          <w:sz w:val="22"/>
          <w:szCs w:val="22"/>
        </w:rPr>
        <w:t xml:space="preserve"> în notificările către CNTEE Transelectrica SA datele aferente cantităților de energie electrică contractate</w:t>
      </w:r>
      <w:r w:rsidR="00E15336">
        <w:rPr>
          <w:rFonts w:ascii="Tahoma" w:hAnsi="Tahoma" w:cs="Tahoma"/>
          <w:sz w:val="22"/>
          <w:szCs w:val="22"/>
        </w:rPr>
        <w:t xml:space="preserve"> pe PCCB-PC</w:t>
      </w:r>
      <w:r w:rsidR="00E15336" w:rsidRPr="00E15336">
        <w:rPr>
          <w:rFonts w:ascii="Tahoma" w:hAnsi="Tahoma" w:cs="Tahoma"/>
          <w:sz w:val="22"/>
          <w:szCs w:val="22"/>
        </w:rPr>
        <w:t>, în strictă conformitate cu prevederile contractelor încheiate.</w:t>
      </w:r>
    </w:p>
    <w:p w:rsidR="00E15336" w:rsidRDefault="005E4338" w:rsidP="00E15336">
      <w:pPr>
        <w:numPr>
          <w:ilvl w:val="1"/>
          <w:numId w:val="9"/>
        </w:numPr>
        <w:spacing w:before="120" w:after="120" w:line="360" w:lineRule="auto"/>
        <w:jc w:val="both"/>
        <w:rPr>
          <w:rFonts w:ascii="Tahoma" w:hAnsi="Tahoma" w:cs="Tahoma"/>
          <w:sz w:val="22"/>
          <w:szCs w:val="22"/>
        </w:rPr>
      </w:pPr>
      <w:r>
        <w:rPr>
          <w:rFonts w:ascii="Tahoma" w:hAnsi="Tahoma" w:cs="Tahoma"/>
          <w:sz w:val="22"/>
          <w:szCs w:val="22"/>
        </w:rPr>
        <w:t>Să execute</w:t>
      </w:r>
      <w:r w:rsidR="00EE5F92">
        <w:rPr>
          <w:rFonts w:ascii="Tahoma" w:hAnsi="Tahoma" w:cs="Tahoma"/>
          <w:sz w:val="22"/>
          <w:szCs w:val="22"/>
        </w:rPr>
        <w:t xml:space="preserve"> contractele</w:t>
      </w:r>
      <w:r w:rsidR="00E15336" w:rsidRPr="00E15336">
        <w:rPr>
          <w:rFonts w:ascii="Tahoma" w:hAnsi="Tahoma" w:cs="Tahoma"/>
          <w:sz w:val="22"/>
          <w:szCs w:val="22"/>
        </w:rPr>
        <w:t xml:space="preserve"> de procesare a combustibilului </w:t>
      </w:r>
      <w:r>
        <w:rPr>
          <w:rFonts w:ascii="Tahoma" w:hAnsi="Tahoma" w:cs="Tahoma"/>
          <w:sz w:val="22"/>
          <w:szCs w:val="22"/>
        </w:rPr>
        <w:t>ținând seama de obligațiile producătorilor</w:t>
      </w:r>
      <w:r w:rsidR="00E15336" w:rsidRPr="00E15336">
        <w:rPr>
          <w:rFonts w:ascii="Tahoma" w:hAnsi="Tahoma" w:cs="Tahoma"/>
          <w:sz w:val="22"/>
          <w:szCs w:val="22"/>
        </w:rPr>
        <w:t xml:space="preserve"> </w:t>
      </w:r>
      <w:r w:rsidR="003437A3">
        <w:rPr>
          <w:rFonts w:ascii="Tahoma" w:hAnsi="Tahoma" w:cs="Tahoma"/>
          <w:sz w:val="22"/>
          <w:szCs w:val="22"/>
        </w:rPr>
        <w:t xml:space="preserve">stabilite </w:t>
      </w:r>
      <w:r w:rsidR="00E15336" w:rsidRPr="00E15336">
        <w:rPr>
          <w:rFonts w:ascii="Tahoma" w:hAnsi="Tahoma" w:cs="Tahoma"/>
          <w:sz w:val="22"/>
          <w:szCs w:val="22"/>
        </w:rPr>
        <w:t>prin reglementările comunitare şi/sau naţionale, de raportare a tranzacţiilor cu energie electrică, la preţul echivalent al fiecăreia dintre acestea rezultat în urma licitaţiei</w:t>
      </w:r>
      <w:r w:rsidR="003437A3">
        <w:rPr>
          <w:rFonts w:ascii="Tahoma" w:hAnsi="Tahoma" w:cs="Tahoma"/>
          <w:sz w:val="22"/>
          <w:szCs w:val="22"/>
        </w:rPr>
        <w:t>.</w:t>
      </w:r>
    </w:p>
    <w:p w:rsidR="00E15336" w:rsidRPr="00DB0677" w:rsidRDefault="003437A3" w:rsidP="00AE6FDD">
      <w:pPr>
        <w:numPr>
          <w:ilvl w:val="1"/>
          <w:numId w:val="9"/>
        </w:numPr>
        <w:spacing w:before="120" w:after="120" w:line="360" w:lineRule="auto"/>
        <w:jc w:val="both"/>
        <w:rPr>
          <w:rFonts w:ascii="Tahoma" w:hAnsi="Tahoma" w:cs="Tahoma"/>
          <w:sz w:val="22"/>
          <w:szCs w:val="22"/>
        </w:rPr>
      </w:pPr>
      <w:r>
        <w:rPr>
          <w:rFonts w:ascii="Tahoma" w:hAnsi="Tahoma" w:cs="Tahoma"/>
          <w:sz w:val="22"/>
          <w:szCs w:val="22"/>
        </w:rPr>
        <w:t>Să își asume</w:t>
      </w:r>
      <w:r w:rsidRPr="003437A3">
        <w:rPr>
          <w:rFonts w:ascii="Tahoma" w:hAnsi="Tahoma" w:cs="Tahoma"/>
          <w:sz w:val="22"/>
          <w:szCs w:val="22"/>
        </w:rPr>
        <w:t xml:space="preserve"> prev</w:t>
      </w:r>
      <w:r>
        <w:rPr>
          <w:rFonts w:ascii="Tahoma" w:hAnsi="Tahoma" w:cs="Tahoma"/>
          <w:sz w:val="22"/>
          <w:szCs w:val="22"/>
        </w:rPr>
        <w:t>ederile contrac</w:t>
      </w:r>
      <w:r w:rsidR="00EE5F92">
        <w:rPr>
          <w:rFonts w:ascii="Tahoma" w:hAnsi="Tahoma" w:cs="Tahoma"/>
          <w:sz w:val="22"/>
          <w:szCs w:val="22"/>
        </w:rPr>
        <w:t>tului-cadru referitoare la</w:t>
      </w:r>
      <w:r>
        <w:rPr>
          <w:rFonts w:ascii="Tahoma" w:hAnsi="Tahoma" w:cs="Tahoma"/>
          <w:sz w:val="22"/>
          <w:szCs w:val="22"/>
        </w:rPr>
        <w:t xml:space="preserve"> </w:t>
      </w:r>
      <w:r w:rsidRPr="003437A3">
        <w:rPr>
          <w:rFonts w:ascii="Tahoma" w:hAnsi="Tahoma" w:cs="Tahoma"/>
          <w:sz w:val="22"/>
          <w:szCs w:val="22"/>
        </w:rPr>
        <w:t>condiţiile şi acordul iniţiatorului pentru participarea producătorului la piaţa de echilibrare prin ofertarea întregii puteri electrice disponibile, la creştere şi la scăder</w:t>
      </w:r>
      <w:r>
        <w:rPr>
          <w:rFonts w:ascii="Tahoma" w:hAnsi="Tahoma" w:cs="Tahoma"/>
          <w:sz w:val="22"/>
          <w:szCs w:val="22"/>
        </w:rPr>
        <w:t xml:space="preserve">e, conform prevederilor legale. </w:t>
      </w:r>
    </w:p>
    <w:p w:rsidR="003215F7" w:rsidRPr="00E15336" w:rsidRDefault="003215F7" w:rsidP="003215F7">
      <w:pPr>
        <w:spacing w:line="360" w:lineRule="auto"/>
        <w:jc w:val="both"/>
        <w:rPr>
          <w:rFonts w:ascii="Tahoma" w:hAnsi="Tahoma" w:cs="Tahoma"/>
          <w:b/>
          <w:sz w:val="22"/>
          <w:szCs w:val="22"/>
        </w:rPr>
      </w:pPr>
      <w:r w:rsidRPr="00E15336">
        <w:rPr>
          <w:rFonts w:ascii="Tahoma" w:hAnsi="Tahoma" w:cs="Tahoma"/>
          <w:b/>
          <w:sz w:val="22"/>
          <w:szCs w:val="22"/>
        </w:rPr>
        <w:t xml:space="preserve"> Art. 4.  DREPTURILE OPCOM SA</w:t>
      </w:r>
    </w:p>
    <w:p w:rsidR="003215F7" w:rsidRPr="00E15336" w:rsidRDefault="003215F7" w:rsidP="003215F7">
      <w:pPr>
        <w:pStyle w:val="ListParagraph"/>
        <w:numPr>
          <w:ilvl w:val="1"/>
          <w:numId w:val="11"/>
        </w:numPr>
        <w:spacing w:before="120" w:after="120" w:line="360" w:lineRule="auto"/>
        <w:jc w:val="both"/>
        <w:rPr>
          <w:rFonts w:ascii="Tahoma" w:hAnsi="Tahoma" w:cs="Tahoma"/>
          <w:sz w:val="22"/>
          <w:szCs w:val="22"/>
        </w:rPr>
      </w:pPr>
      <w:r w:rsidRPr="00E15336">
        <w:rPr>
          <w:rFonts w:ascii="Tahoma" w:hAnsi="Tahoma" w:cs="Tahoma"/>
          <w:sz w:val="22"/>
          <w:szCs w:val="22"/>
        </w:rPr>
        <w:t>Să primească informații</w:t>
      </w:r>
      <w:r w:rsidR="00942ABB" w:rsidRPr="00E15336">
        <w:rPr>
          <w:rFonts w:ascii="Tahoma" w:hAnsi="Tahoma" w:cs="Tahoma"/>
          <w:sz w:val="22"/>
          <w:szCs w:val="22"/>
        </w:rPr>
        <w:t>le</w:t>
      </w:r>
      <w:r w:rsidRPr="00E15336">
        <w:rPr>
          <w:rFonts w:ascii="Tahoma" w:hAnsi="Tahoma" w:cs="Tahoma"/>
          <w:sz w:val="22"/>
          <w:szCs w:val="22"/>
        </w:rPr>
        <w:t xml:space="preserve"> cu privire la orice modificare a datelor de identificare ale Participantului la piață, menționate în Registrul </w:t>
      </w:r>
      <w:r w:rsidR="00AC32EB" w:rsidRPr="00E15336">
        <w:rPr>
          <w:rFonts w:ascii="Tahoma" w:hAnsi="Tahoma" w:cs="Tahoma"/>
          <w:sz w:val="22"/>
          <w:szCs w:val="22"/>
        </w:rPr>
        <w:t>participanților la piețele centralizate de energie electrică</w:t>
      </w:r>
      <w:r w:rsidRPr="00E15336">
        <w:rPr>
          <w:rFonts w:ascii="Tahoma" w:hAnsi="Tahoma" w:cs="Tahoma"/>
          <w:sz w:val="22"/>
          <w:szCs w:val="22"/>
        </w:rPr>
        <w:t xml:space="preserve">, susținute de documente justificative în acest sens, în termenul fixat prin </w:t>
      </w:r>
      <w:r w:rsidR="00AC32EB" w:rsidRPr="00E15336">
        <w:rPr>
          <w:rFonts w:ascii="Tahoma" w:hAnsi="Tahoma" w:cs="Tahoma"/>
          <w:sz w:val="22"/>
          <w:szCs w:val="22"/>
        </w:rPr>
        <w:t>p</w:t>
      </w:r>
      <w:r w:rsidRPr="00E15336">
        <w:rPr>
          <w:rFonts w:ascii="Tahoma" w:hAnsi="Tahoma" w:cs="Tahoma"/>
          <w:sz w:val="22"/>
          <w:szCs w:val="22"/>
        </w:rPr>
        <w:t xml:space="preserve">rocedura </w:t>
      </w:r>
      <w:r w:rsidR="00AC32EB" w:rsidRPr="00E15336">
        <w:rPr>
          <w:rFonts w:ascii="Tahoma" w:hAnsi="Tahoma" w:cs="Tahoma"/>
          <w:sz w:val="22"/>
          <w:szCs w:val="22"/>
        </w:rPr>
        <w:t>aplicabilă pentru</w:t>
      </w:r>
      <w:r w:rsidRPr="00E15336">
        <w:rPr>
          <w:rFonts w:ascii="Tahoma" w:hAnsi="Tahoma" w:cs="Tahoma"/>
          <w:sz w:val="22"/>
          <w:szCs w:val="22"/>
        </w:rPr>
        <w:t xml:space="preserve"> înregistrarea </w:t>
      </w:r>
      <w:r w:rsidR="00CC10B9" w:rsidRPr="00E15336">
        <w:rPr>
          <w:rFonts w:ascii="Tahoma" w:hAnsi="Tahoma" w:cs="Tahoma"/>
          <w:sz w:val="22"/>
          <w:szCs w:val="22"/>
        </w:rPr>
        <w:t>p</w:t>
      </w:r>
      <w:r w:rsidRPr="00E15336">
        <w:rPr>
          <w:rFonts w:ascii="Tahoma" w:hAnsi="Tahoma" w:cs="Tahoma"/>
          <w:sz w:val="22"/>
          <w:szCs w:val="22"/>
        </w:rPr>
        <w:t xml:space="preserve">articipanților la </w:t>
      </w:r>
      <w:r w:rsidR="00EE1FF0" w:rsidRPr="00E15336">
        <w:rPr>
          <w:rFonts w:ascii="Tahoma" w:hAnsi="Tahoma" w:cs="Tahoma"/>
          <w:sz w:val="22"/>
          <w:szCs w:val="22"/>
        </w:rPr>
        <w:t>PCCB-PC</w:t>
      </w:r>
      <w:r w:rsidRPr="00E15336">
        <w:rPr>
          <w:rFonts w:ascii="Tahoma" w:hAnsi="Tahoma" w:cs="Tahoma"/>
          <w:sz w:val="22"/>
          <w:szCs w:val="22"/>
        </w:rPr>
        <w:t>;</w:t>
      </w:r>
    </w:p>
    <w:p w:rsidR="003215F7" w:rsidRPr="00E15336" w:rsidRDefault="003215F7" w:rsidP="003215F7">
      <w:pPr>
        <w:pStyle w:val="ListParagraph"/>
        <w:numPr>
          <w:ilvl w:val="1"/>
          <w:numId w:val="11"/>
        </w:numPr>
        <w:spacing w:before="120" w:after="120" w:line="360" w:lineRule="auto"/>
        <w:jc w:val="both"/>
        <w:rPr>
          <w:rFonts w:ascii="Tahoma" w:hAnsi="Tahoma" w:cs="Tahoma"/>
          <w:sz w:val="22"/>
          <w:szCs w:val="22"/>
        </w:rPr>
      </w:pPr>
      <w:r w:rsidRPr="00E15336">
        <w:rPr>
          <w:rFonts w:ascii="Tahoma" w:hAnsi="Tahoma" w:cs="Tahoma"/>
          <w:sz w:val="22"/>
          <w:szCs w:val="22"/>
        </w:rPr>
        <w:t>Să solicite Participantului informaţii suplimentare atunci când este necesar, pentru îndeplinirea obligaţiilor sale care îi revin conform legii, reglementărilor şi prezentei Convenții;</w:t>
      </w:r>
    </w:p>
    <w:p w:rsidR="003215F7" w:rsidRPr="00E15336" w:rsidRDefault="003215F7" w:rsidP="00EE1FF0">
      <w:pPr>
        <w:pStyle w:val="ListParagraph"/>
        <w:numPr>
          <w:ilvl w:val="1"/>
          <w:numId w:val="11"/>
        </w:numPr>
        <w:spacing w:before="120" w:after="120" w:line="360" w:lineRule="auto"/>
        <w:jc w:val="both"/>
        <w:rPr>
          <w:rFonts w:ascii="Tahoma" w:hAnsi="Tahoma" w:cs="Tahoma"/>
          <w:sz w:val="22"/>
          <w:szCs w:val="22"/>
        </w:rPr>
      </w:pPr>
      <w:r w:rsidRPr="00E15336">
        <w:rPr>
          <w:rFonts w:ascii="Tahoma" w:hAnsi="Tahoma" w:cs="Tahoma"/>
          <w:sz w:val="22"/>
          <w:szCs w:val="22"/>
        </w:rPr>
        <w:t xml:space="preserve">Să </w:t>
      </w:r>
      <w:r w:rsidR="00AC32EB" w:rsidRPr="00E15336">
        <w:rPr>
          <w:rFonts w:ascii="Tahoma" w:hAnsi="Tahoma" w:cs="Tahoma"/>
          <w:sz w:val="22"/>
          <w:szCs w:val="22"/>
        </w:rPr>
        <w:t xml:space="preserve">emită și să transmită </w:t>
      </w:r>
      <w:r w:rsidR="000C6DC3" w:rsidRPr="00E15336">
        <w:rPr>
          <w:rFonts w:ascii="Tahoma" w:hAnsi="Tahoma" w:cs="Tahoma"/>
          <w:sz w:val="22"/>
          <w:szCs w:val="22"/>
        </w:rPr>
        <w:t xml:space="preserve">Participantului </w:t>
      </w:r>
      <w:r w:rsidR="00AC32EB" w:rsidRPr="00E15336">
        <w:rPr>
          <w:rFonts w:ascii="Tahoma" w:hAnsi="Tahoma" w:cs="Tahoma"/>
          <w:sz w:val="22"/>
          <w:szCs w:val="22"/>
        </w:rPr>
        <w:t>facturile</w:t>
      </w:r>
      <w:r w:rsidR="000C6DC3" w:rsidRPr="00E15336">
        <w:rPr>
          <w:rFonts w:ascii="Tahoma" w:hAnsi="Tahoma" w:cs="Tahoma"/>
          <w:sz w:val="22"/>
          <w:szCs w:val="22"/>
        </w:rPr>
        <w:t xml:space="preserve"> aferente </w:t>
      </w:r>
      <w:r w:rsidR="00EE1FF0" w:rsidRPr="00E15336">
        <w:rPr>
          <w:rFonts w:ascii="Tahoma" w:hAnsi="Tahoma" w:cs="Tahoma"/>
          <w:sz w:val="22"/>
          <w:szCs w:val="22"/>
        </w:rPr>
        <w:t xml:space="preserve">pentru contravaloarea </w:t>
      </w:r>
      <w:r w:rsidR="005C3F44" w:rsidRPr="005C3F44">
        <w:rPr>
          <w:rFonts w:ascii="Tahoma" w:hAnsi="Tahoma" w:cs="Tahoma"/>
          <w:sz w:val="22"/>
          <w:szCs w:val="22"/>
        </w:rPr>
        <w:t xml:space="preserve">componentei de administrare a Pieţei centralizate a contractelor bilaterale de energie electrică – modalitatea  PCCB-PC </w:t>
      </w:r>
      <w:r w:rsidR="00EE1FF0" w:rsidRPr="00E15336">
        <w:rPr>
          <w:rFonts w:ascii="Tahoma" w:hAnsi="Tahoma" w:cs="Tahoma"/>
          <w:sz w:val="22"/>
          <w:szCs w:val="22"/>
        </w:rPr>
        <w:t xml:space="preserve">(inclusiv contravaloarea aferentă TVA, dacă este aplicabil) și contravaloarea </w:t>
      </w:r>
      <w:r w:rsidR="005C3F44" w:rsidRPr="00E15336">
        <w:rPr>
          <w:rFonts w:ascii="Tahoma" w:hAnsi="Tahoma" w:cs="Tahoma"/>
          <w:sz w:val="22"/>
          <w:szCs w:val="22"/>
        </w:rPr>
        <w:t>componentei de realizare a tranzacțiilor aplicată cantităților de energie electrică tranzacționată pe PCCB-PC</w:t>
      </w:r>
      <w:r w:rsidR="005C3F44" w:rsidRPr="00E15336" w:rsidDel="005C3F44">
        <w:rPr>
          <w:rFonts w:ascii="Tahoma" w:hAnsi="Tahoma" w:cs="Tahoma"/>
          <w:sz w:val="22"/>
          <w:szCs w:val="22"/>
        </w:rPr>
        <w:t xml:space="preserve"> </w:t>
      </w:r>
      <w:r w:rsidR="00EE1FF0" w:rsidRPr="00E15336">
        <w:rPr>
          <w:rFonts w:ascii="Tahoma" w:hAnsi="Tahoma" w:cs="Tahoma"/>
          <w:sz w:val="22"/>
          <w:szCs w:val="22"/>
        </w:rPr>
        <w:t>(inclusiv contravaloarea aferentă TVA, dacă este aplicabil), în conformitate cu prevederile Procedurii privind modalitatea și termenele de plată ale tarifului reglementat practicat de operatorul pieței de energie electrică;</w:t>
      </w:r>
    </w:p>
    <w:p w:rsidR="000C6DC3" w:rsidRDefault="000C6DC3" w:rsidP="006B58E1">
      <w:pPr>
        <w:pStyle w:val="ListParagraph"/>
        <w:numPr>
          <w:ilvl w:val="1"/>
          <w:numId w:val="11"/>
        </w:numPr>
        <w:spacing w:before="120" w:after="120" w:line="360" w:lineRule="auto"/>
        <w:jc w:val="both"/>
        <w:rPr>
          <w:rFonts w:ascii="Tahoma" w:hAnsi="Tahoma" w:cs="Tahoma"/>
          <w:sz w:val="22"/>
          <w:szCs w:val="22"/>
        </w:rPr>
      </w:pPr>
      <w:r w:rsidRPr="00E15336">
        <w:rPr>
          <w:rFonts w:ascii="Tahoma" w:hAnsi="Tahoma" w:cs="Tahoma"/>
          <w:sz w:val="22"/>
          <w:szCs w:val="22"/>
        </w:rPr>
        <w:t xml:space="preserve">Să încaseze </w:t>
      </w:r>
      <w:r w:rsidR="006B58E1" w:rsidRPr="00E15336">
        <w:rPr>
          <w:rFonts w:ascii="Tahoma" w:hAnsi="Tahoma" w:cs="Tahoma"/>
          <w:sz w:val="22"/>
          <w:szCs w:val="22"/>
        </w:rPr>
        <w:t xml:space="preserve">contravaloarea componentei </w:t>
      </w:r>
      <w:r w:rsidR="001739F4" w:rsidRPr="001739F4">
        <w:rPr>
          <w:rFonts w:ascii="Tahoma" w:hAnsi="Tahoma" w:cs="Tahoma"/>
          <w:sz w:val="22"/>
          <w:szCs w:val="22"/>
        </w:rPr>
        <w:t xml:space="preserve">de administrare a Pieţei centralizate a contractelor bilaterale de energie electrică – modalitatea  PCCB-PC </w:t>
      </w:r>
      <w:r w:rsidR="006B58E1" w:rsidRPr="00E15336">
        <w:rPr>
          <w:rFonts w:ascii="Tahoma" w:hAnsi="Tahoma" w:cs="Tahoma"/>
          <w:sz w:val="22"/>
          <w:szCs w:val="22"/>
        </w:rPr>
        <w:t xml:space="preserve">(inclusiv contravaloarea aferentă TVA, dacă este aplicabil) și </w:t>
      </w:r>
      <w:r w:rsidR="001739F4" w:rsidRPr="001739F4">
        <w:rPr>
          <w:rFonts w:ascii="Tahoma" w:hAnsi="Tahoma" w:cs="Tahoma"/>
          <w:sz w:val="22"/>
          <w:szCs w:val="22"/>
        </w:rPr>
        <w:t xml:space="preserve">contravaloarea componentei de </w:t>
      </w:r>
      <w:r w:rsidR="001739F4" w:rsidRPr="001739F4">
        <w:rPr>
          <w:rFonts w:ascii="Tahoma" w:hAnsi="Tahoma" w:cs="Tahoma"/>
          <w:sz w:val="22"/>
          <w:szCs w:val="22"/>
        </w:rPr>
        <w:lastRenderedPageBreak/>
        <w:t>realizare a tranzacțiilor aplicată cantităților de energie electrică tranzacționată pe PCCB-PC</w:t>
      </w:r>
      <w:r w:rsidR="001739F4">
        <w:rPr>
          <w:rFonts w:ascii="Tahoma" w:hAnsi="Tahoma" w:cs="Tahoma"/>
          <w:sz w:val="22"/>
          <w:szCs w:val="22"/>
        </w:rPr>
        <w:t xml:space="preserve"> </w:t>
      </w:r>
      <w:r w:rsidR="006B58E1" w:rsidRPr="00E15336">
        <w:rPr>
          <w:rFonts w:ascii="Tahoma" w:hAnsi="Tahoma" w:cs="Tahoma"/>
          <w:sz w:val="22"/>
          <w:szCs w:val="22"/>
        </w:rPr>
        <w:t>(inclusiv contravaloarea aferentă TVA, dacă este aplicabil), în conformitate cu prevederile Procedurii privind modalitatea și termenele de plată ale tarifului reglementat practicat de operatorul pieței de energie electrică</w:t>
      </w:r>
      <w:r w:rsidRPr="00E15336">
        <w:rPr>
          <w:rFonts w:ascii="Tahoma" w:hAnsi="Tahoma" w:cs="Tahoma"/>
          <w:sz w:val="22"/>
          <w:szCs w:val="22"/>
        </w:rPr>
        <w:t>;</w:t>
      </w:r>
    </w:p>
    <w:p w:rsidR="00BC19AF" w:rsidRDefault="00BC19AF" w:rsidP="006B58E1">
      <w:pPr>
        <w:pStyle w:val="ListParagraph"/>
        <w:numPr>
          <w:ilvl w:val="1"/>
          <w:numId w:val="11"/>
        </w:numPr>
        <w:spacing w:before="120" w:after="120" w:line="360" w:lineRule="auto"/>
        <w:jc w:val="both"/>
        <w:rPr>
          <w:rFonts w:ascii="Tahoma" w:hAnsi="Tahoma" w:cs="Tahoma"/>
          <w:sz w:val="22"/>
          <w:szCs w:val="22"/>
        </w:rPr>
      </w:pPr>
      <w:r w:rsidRPr="00BC19AF">
        <w:rPr>
          <w:rFonts w:ascii="Tahoma" w:hAnsi="Tahoma" w:cs="Tahoma"/>
          <w:sz w:val="22"/>
          <w:szCs w:val="22"/>
        </w:rPr>
        <w:t>Să solicite suma penalizatoare, prevăzută de Procedura PCCB-</w:t>
      </w:r>
      <w:r>
        <w:rPr>
          <w:rFonts w:ascii="Tahoma" w:hAnsi="Tahoma" w:cs="Tahoma"/>
          <w:sz w:val="22"/>
          <w:szCs w:val="22"/>
        </w:rPr>
        <w:t>PC</w:t>
      </w:r>
      <w:r w:rsidRPr="00BC19AF">
        <w:rPr>
          <w:rFonts w:ascii="Tahoma" w:hAnsi="Tahoma" w:cs="Tahoma"/>
          <w:sz w:val="22"/>
          <w:szCs w:val="22"/>
        </w:rPr>
        <w:t>, în cazul retragerii ofertei inițiatoare urmare publicării pe site-ul OPCOM;</w:t>
      </w:r>
    </w:p>
    <w:p w:rsidR="007F7C06" w:rsidRDefault="007F7C06" w:rsidP="006B58E1">
      <w:pPr>
        <w:pStyle w:val="ListParagraph"/>
        <w:numPr>
          <w:ilvl w:val="1"/>
          <w:numId w:val="11"/>
        </w:numPr>
        <w:spacing w:before="120" w:after="120" w:line="360" w:lineRule="auto"/>
        <w:jc w:val="both"/>
        <w:rPr>
          <w:rFonts w:ascii="Tahoma" w:hAnsi="Tahoma" w:cs="Tahoma"/>
          <w:sz w:val="22"/>
          <w:szCs w:val="22"/>
        </w:rPr>
      </w:pPr>
      <w:r w:rsidRPr="00C112C9">
        <w:rPr>
          <w:rFonts w:ascii="Tahoma" w:hAnsi="Tahoma" w:cs="Tahoma"/>
          <w:sz w:val="22"/>
          <w:szCs w:val="22"/>
        </w:rPr>
        <w:t xml:space="preserve">Să </w:t>
      </w:r>
      <w:r>
        <w:rPr>
          <w:rFonts w:ascii="Tahoma" w:hAnsi="Tahoma" w:cs="Tahoma"/>
          <w:sz w:val="22"/>
          <w:szCs w:val="22"/>
        </w:rPr>
        <w:t>solicite</w:t>
      </w:r>
      <w:r w:rsidRPr="00C112C9">
        <w:rPr>
          <w:rFonts w:ascii="Tahoma" w:hAnsi="Tahoma" w:cs="Tahoma"/>
          <w:sz w:val="22"/>
          <w:szCs w:val="22"/>
        </w:rPr>
        <w:t xml:space="preserve"> suma penalizatoare</w:t>
      </w:r>
      <w:r>
        <w:rPr>
          <w:rFonts w:ascii="Tahoma" w:hAnsi="Tahoma" w:cs="Tahoma"/>
          <w:sz w:val="22"/>
          <w:szCs w:val="22"/>
        </w:rPr>
        <w:t>,</w:t>
      </w:r>
      <w:r w:rsidRPr="00EB1C5B">
        <w:t xml:space="preserve"> </w:t>
      </w:r>
      <w:r w:rsidRPr="00EB1C5B">
        <w:rPr>
          <w:rFonts w:ascii="Tahoma" w:hAnsi="Tahoma" w:cs="Tahoma"/>
          <w:sz w:val="22"/>
          <w:szCs w:val="22"/>
        </w:rPr>
        <w:t>prevăzută de Procedura PCCB-</w:t>
      </w:r>
      <w:r>
        <w:rPr>
          <w:rFonts w:ascii="Tahoma" w:hAnsi="Tahoma" w:cs="Tahoma"/>
          <w:sz w:val="22"/>
          <w:szCs w:val="22"/>
        </w:rPr>
        <w:t>PC,</w:t>
      </w:r>
      <w:r w:rsidRPr="00C112C9">
        <w:rPr>
          <w:rFonts w:ascii="Tahoma" w:hAnsi="Tahoma" w:cs="Tahoma"/>
          <w:sz w:val="22"/>
          <w:szCs w:val="22"/>
        </w:rPr>
        <w:t xml:space="preserve"> în cazul refuzului Partic</w:t>
      </w:r>
      <w:r>
        <w:rPr>
          <w:rFonts w:ascii="Tahoma" w:hAnsi="Tahoma" w:cs="Tahoma"/>
          <w:sz w:val="22"/>
          <w:szCs w:val="22"/>
        </w:rPr>
        <w:t xml:space="preserve">ipantului de a semna contractul în forma publicată împreună cu oferta iniţiatoare, </w:t>
      </w:r>
      <w:r w:rsidRPr="00C112C9">
        <w:rPr>
          <w:rFonts w:ascii="Tahoma" w:hAnsi="Tahoma" w:cs="Tahoma"/>
          <w:sz w:val="22"/>
          <w:szCs w:val="22"/>
        </w:rPr>
        <w:t xml:space="preserve">urmare a tranzacţiilor încheiate în cadrul sesiunilor de licitaţie organizate de </w:t>
      </w:r>
      <w:r>
        <w:rPr>
          <w:rFonts w:ascii="Tahoma" w:hAnsi="Tahoma" w:cs="Tahoma"/>
          <w:sz w:val="22"/>
          <w:szCs w:val="22"/>
        </w:rPr>
        <w:t>OPCOM SA</w:t>
      </w:r>
      <w:r w:rsidRPr="00222D87">
        <w:rPr>
          <w:rFonts w:ascii="Tahoma" w:hAnsi="Tahoma" w:cs="Tahoma"/>
          <w:sz w:val="22"/>
          <w:szCs w:val="22"/>
        </w:rPr>
        <w:t>;</w:t>
      </w:r>
    </w:p>
    <w:p w:rsidR="007F7C06" w:rsidRPr="00E15336" w:rsidRDefault="007F7C06" w:rsidP="006B58E1">
      <w:pPr>
        <w:pStyle w:val="ListParagraph"/>
        <w:numPr>
          <w:ilvl w:val="1"/>
          <w:numId w:val="11"/>
        </w:numPr>
        <w:spacing w:before="120" w:after="120" w:line="360" w:lineRule="auto"/>
        <w:jc w:val="both"/>
        <w:rPr>
          <w:rFonts w:ascii="Tahoma" w:hAnsi="Tahoma" w:cs="Tahoma"/>
          <w:sz w:val="22"/>
          <w:szCs w:val="22"/>
        </w:rPr>
      </w:pPr>
      <w:r w:rsidRPr="00222D87">
        <w:rPr>
          <w:rFonts w:ascii="Tahoma" w:hAnsi="Tahoma" w:cs="Tahoma"/>
          <w:sz w:val="22"/>
          <w:szCs w:val="22"/>
        </w:rPr>
        <w:t>Să suspend</w:t>
      </w:r>
      <w:r>
        <w:rPr>
          <w:rFonts w:ascii="Tahoma" w:hAnsi="Tahoma" w:cs="Tahoma"/>
          <w:sz w:val="22"/>
          <w:szCs w:val="22"/>
        </w:rPr>
        <w:t xml:space="preserve">e de la tranzacționare </w:t>
      </w:r>
      <w:r w:rsidRPr="00222D87">
        <w:rPr>
          <w:rFonts w:ascii="Tahoma" w:hAnsi="Tahoma" w:cs="Tahoma"/>
          <w:sz w:val="22"/>
          <w:szCs w:val="22"/>
        </w:rPr>
        <w:t>Participantul</w:t>
      </w:r>
      <w:r>
        <w:rPr>
          <w:rFonts w:ascii="Tahoma" w:hAnsi="Tahoma" w:cs="Tahoma"/>
          <w:sz w:val="22"/>
          <w:szCs w:val="22"/>
        </w:rPr>
        <w:t>/ii notificat/i să plătească</w:t>
      </w:r>
      <w:r w:rsidRPr="00222D87">
        <w:t xml:space="preserve"> </w:t>
      </w:r>
      <w:r w:rsidRPr="00222D87">
        <w:rPr>
          <w:rFonts w:ascii="Tahoma" w:hAnsi="Tahoma" w:cs="Tahoma"/>
          <w:sz w:val="22"/>
          <w:szCs w:val="22"/>
        </w:rPr>
        <w:t>suma penalizatoare</w:t>
      </w:r>
      <w:r>
        <w:rPr>
          <w:rFonts w:ascii="Tahoma" w:hAnsi="Tahoma" w:cs="Tahoma"/>
          <w:sz w:val="22"/>
          <w:szCs w:val="22"/>
        </w:rPr>
        <w:t xml:space="preserve"> până la data efectuării plății</w:t>
      </w:r>
      <w:r w:rsidRPr="00222D87">
        <w:rPr>
          <w:rFonts w:ascii="Tahoma" w:hAnsi="Tahoma" w:cs="Tahoma"/>
          <w:sz w:val="22"/>
          <w:szCs w:val="22"/>
        </w:rPr>
        <w:t>;</w:t>
      </w:r>
    </w:p>
    <w:p w:rsidR="002C31AC" w:rsidRDefault="002C31AC" w:rsidP="002C31AC">
      <w:pPr>
        <w:pStyle w:val="ListParagraph"/>
        <w:numPr>
          <w:ilvl w:val="1"/>
          <w:numId w:val="11"/>
        </w:numPr>
        <w:spacing w:before="120" w:after="120" w:line="360" w:lineRule="auto"/>
        <w:ind w:right="-296"/>
        <w:jc w:val="both"/>
        <w:rPr>
          <w:rFonts w:ascii="Tahoma" w:hAnsi="Tahoma" w:cs="Tahoma"/>
          <w:sz w:val="22"/>
          <w:szCs w:val="22"/>
        </w:rPr>
      </w:pPr>
      <w:r w:rsidRPr="00C112C9">
        <w:rPr>
          <w:rFonts w:ascii="Tahoma" w:hAnsi="Tahoma" w:cs="Tahoma"/>
          <w:sz w:val="22"/>
          <w:szCs w:val="22"/>
        </w:rPr>
        <w:t xml:space="preserve">Să decidă suspendarea sau, după caz, revocarea </w:t>
      </w:r>
      <w:r>
        <w:rPr>
          <w:rFonts w:ascii="Tahoma" w:hAnsi="Tahoma" w:cs="Tahoma"/>
          <w:sz w:val="22"/>
          <w:szCs w:val="22"/>
        </w:rPr>
        <w:t xml:space="preserve">înregistrării </w:t>
      </w:r>
      <w:r w:rsidRPr="00C112C9">
        <w:rPr>
          <w:rFonts w:ascii="Tahoma" w:hAnsi="Tahoma" w:cs="Tahoma"/>
          <w:sz w:val="22"/>
          <w:szCs w:val="22"/>
        </w:rPr>
        <w:t xml:space="preserve">Participantului </w:t>
      </w:r>
      <w:r>
        <w:rPr>
          <w:rFonts w:ascii="Tahoma" w:hAnsi="Tahoma" w:cs="Tahoma"/>
          <w:sz w:val="22"/>
          <w:szCs w:val="22"/>
        </w:rPr>
        <w:t>la</w:t>
      </w:r>
      <w:r w:rsidRPr="00C112C9">
        <w:rPr>
          <w:rFonts w:ascii="Tahoma" w:hAnsi="Tahoma" w:cs="Tahoma"/>
          <w:sz w:val="22"/>
          <w:szCs w:val="22"/>
        </w:rPr>
        <w:t xml:space="preserve"> </w:t>
      </w:r>
      <w:r>
        <w:rPr>
          <w:rFonts w:ascii="Tahoma" w:hAnsi="Tahoma" w:cs="Tahoma"/>
          <w:sz w:val="22"/>
          <w:szCs w:val="22"/>
        </w:rPr>
        <w:t xml:space="preserve">            </w:t>
      </w:r>
      <w:r w:rsidRPr="00C112C9">
        <w:rPr>
          <w:rFonts w:ascii="Tahoma" w:hAnsi="Tahoma" w:cs="Tahoma"/>
          <w:sz w:val="22"/>
          <w:szCs w:val="22"/>
        </w:rPr>
        <w:t>PCCB-</w:t>
      </w:r>
      <w:r>
        <w:rPr>
          <w:rFonts w:ascii="Tahoma" w:hAnsi="Tahoma" w:cs="Tahoma"/>
          <w:sz w:val="22"/>
          <w:szCs w:val="22"/>
        </w:rPr>
        <w:t>PC</w:t>
      </w:r>
      <w:r w:rsidRPr="00C112C9">
        <w:rPr>
          <w:rFonts w:ascii="Tahoma" w:hAnsi="Tahoma" w:cs="Tahoma"/>
          <w:sz w:val="22"/>
          <w:szCs w:val="22"/>
        </w:rPr>
        <w:t xml:space="preserve">, în </w:t>
      </w:r>
      <w:r>
        <w:rPr>
          <w:rFonts w:ascii="Tahoma" w:hAnsi="Tahoma" w:cs="Tahoma"/>
          <w:sz w:val="22"/>
          <w:szCs w:val="22"/>
        </w:rPr>
        <w:t>caz</w:t>
      </w:r>
      <w:r w:rsidR="00287F33">
        <w:rPr>
          <w:rFonts w:ascii="Tahoma" w:hAnsi="Tahoma" w:cs="Tahoma"/>
          <w:sz w:val="22"/>
          <w:szCs w:val="22"/>
        </w:rPr>
        <w:t xml:space="preserve"> de neconformitate cu caracter repetat ori definitiv, cu publicarea și motivarea acestei acțiuni în oricare dintre următoarele cazuri</w:t>
      </w:r>
      <w:r>
        <w:rPr>
          <w:rFonts w:ascii="Tahoma" w:hAnsi="Tahoma" w:cs="Tahoma"/>
          <w:sz w:val="22"/>
          <w:szCs w:val="22"/>
        </w:rPr>
        <w:t xml:space="preserve">: </w:t>
      </w:r>
    </w:p>
    <w:p w:rsidR="002C31AC" w:rsidRDefault="002C31AC" w:rsidP="002C31AC">
      <w:pPr>
        <w:pStyle w:val="ListParagraph"/>
        <w:numPr>
          <w:ilvl w:val="0"/>
          <w:numId w:val="25"/>
        </w:numPr>
        <w:spacing w:before="120" w:after="120" w:line="360" w:lineRule="auto"/>
        <w:ind w:left="1134" w:right="-296"/>
        <w:jc w:val="both"/>
        <w:rPr>
          <w:rFonts w:ascii="Tahoma" w:hAnsi="Tahoma" w:cs="Tahoma"/>
          <w:sz w:val="22"/>
          <w:szCs w:val="22"/>
        </w:rPr>
      </w:pPr>
      <w:r w:rsidRPr="00CA1431">
        <w:rPr>
          <w:rFonts w:ascii="Tahoma" w:hAnsi="Tahoma" w:cs="Tahoma"/>
          <w:sz w:val="22"/>
          <w:szCs w:val="22"/>
        </w:rPr>
        <w:t>nu mai îndeplinește condițiile necesare pentru înregistrarea ca participant</w:t>
      </w:r>
      <w:r>
        <w:rPr>
          <w:rFonts w:ascii="Tahoma" w:hAnsi="Tahoma" w:cs="Tahoma"/>
          <w:sz w:val="22"/>
          <w:szCs w:val="22"/>
        </w:rPr>
        <w:t>,</w:t>
      </w:r>
      <w:r w:rsidRPr="00CA1431">
        <w:rPr>
          <w:rFonts w:ascii="Tahoma" w:hAnsi="Tahoma" w:cs="Tahoma"/>
          <w:sz w:val="22"/>
          <w:szCs w:val="22"/>
        </w:rPr>
        <w:t xml:space="preserve"> definite în </w:t>
      </w:r>
      <w:r>
        <w:rPr>
          <w:rFonts w:ascii="Tahoma" w:hAnsi="Tahoma" w:cs="Tahoma"/>
          <w:sz w:val="22"/>
          <w:szCs w:val="22"/>
        </w:rPr>
        <w:t>P</w:t>
      </w:r>
      <w:r w:rsidRPr="00CA1431">
        <w:rPr>
          <w:rFonts w:ascii="Tahoma" w:hAnsi="Tahoma" w:cs="Tahoma"/>
          <w:sz w:val="22"/>
          <w:szCs w:val="22"/>
        </w:rPr>
        <w:t xml:space="preserve">rocedura privind </w:t>
      </w:r>
      <w:r>
        <w:rPr>
          <w:rFonts w:ascii="Tahoma" w:hAnsi="Tahoma" w:cs="Tahoma"/>
          <w:sz w:val="22"/>
          <w:szCs w:val="22"/>
        </w:rPr>
        <w:t>î</w:t>
      </w:r>
      <w:r w:rsidRPr="00CA1431">
        <w:rPr>
          <w:rFonts w:ascii="Tahoma" w:hAnsi="Tahoma" w:cs="Tahoma"/>
          <w:sz w:val="22"/>
          <w:szCs w:val="22"/>
        </w:rPr>
        <w:t>nregistrarea participan</w:t>
      </w:r>
      <w:r>
        <w:rPr>
          <w:rFonts w:ascii="Tahoma" w:hAnsi="Tahoma" w:cs="Tahoma"/>
          <w:sz w:val="22"/>
          <w:szCs w:val="22"/>
        </w:rPr>
        <w:t>ț</w:t>
      </w:r>
      <w:r w:rsidRPr="00CA1431">
        <w:rPr>
          <w:rFonts w:ascii="Tahoma" w:hAnsi="Tahoma" w:cs="Tahoma"/>
          <w:sz w:val="22"/>
          <w:szCs w:val="22"/>
        </w:rPr>
        <w:t>ilor la pie</w:t>
      </w:r>
      <w:r>
        <w:rPr>
          <w:rFonts w:ascii="Tahoma" w:hAnsi="Tahoma" w:cs="Tahoma"/>
          <w:sz w:val="22"/>
          <w:szCs w:val="22"/>
        </w:rPr>
        <w:t>ț</w:t>
      </w:r>
      <w:r w:rsidRPr="00CA1431">
        <w:rPr>
          <w:rFonts w:ascii="Tahoma" w:hAnsi="Tahoma" w:cs="Tahoma"/>
          <w:sz w:val="22"/>
          <w:szCs w:val="22"/>
        </w:rPr>
        <w:t>ele centralizate de energie electrica administrate de OPCOM SA avizată de către ANRE</w:t>
      </w:r>
      <w:r w:rsidRPr="0032799F">
        <w:rPr>
          <w:rFonts w:ascii="Tahoma" w:hAnsi="Tahoma" w:cs="Tahoma"/>
          <w:sz w:val="22"/>
          <w:szCs w:val="22"/>
        </w:rPr>
        <w:t>;</w:t>
      </w:r>
    </w:p>
    <w:p w:rsidR="002C31AC" w:rsidRDefault="002C31AC" w:rsidP="002C31AC">
      <w:pPr>
        <w:pStyle w:val="ListParagraph"/>
        <w:numPr>
          <w:ilvl w:val="0"/>
          <w:numId w:val="25"/>
        </w:numPr>
        <w:spacing w:before="120" w:after="120" w:line="360" w:lineRule="auto"/>
        <w:ind w:left="1134" w:right="-296"/>
        <w:jc w:val="both"/>
        <w:rPr>
          <w:rFonts w:ascii="Tahoma" w:hAnsi="Tahoma" w:cs="Tahoma"/>
          <w:sz w:val="22"/>
          <w:szCs w:val="22"/>
        </w:rPr>
      </w:pPr>
      <w:r>
        <w:rPr>
          <w:rFonts w:ascii="Tahoma" w:hAnsi="Tahoma" w:cs="Tahoma"/>
          <w:sz w:val="22"/>
          <w:szCs w:val="22"/>
        </w:rPr>
        <w:t>nu îndeplinește obligațiile ce îi revin conform</w:t>
      </w:r>
      <w:r w:rsidRPr="00CA1431">
        <w:rPr>
          <w:rFonts w:ascii="Tahoma" w:hAnsi="Tahoma" w:cs="Tahoma"/>
          <w:sz w:val="22"/>
          <w:szCs w:val="22"/>
        </w:rPr>
        <w:t xml:space="preserve"> Regulamentului privind modalitățile de încheiere a contractelor bilaterale de energie electrică prin licitație extinsă și negociere continuă și prin contracte de procesare</w:t>
      </w:r>
      <w:r>
        <w:rPr>
          <w:rFonts w:ascii="Tahoma" w:hAnsi="Tahoma" w:cs="Tahoma"/>
          <w:sz w:val="22"/>
          <w:szCs w:val="22"/>
        </w:rPr>
        <w:t xml:space="preserve"> și Proceduri PCCB-PC</w:t>
      </w:r>
      <w:r w:rsidRPr="00CA1431">
        <w:rPr>
          <w:rFonts w:ascii="Tahoma" w:hAnsi="Tahoma" w:cs="Tahoma"/>
          <w:sz w:val="22"/>
          <w:szCs w:val="22"/>
        </w:rPr>
        <w:t>;</w:t>
      </w:r>
    </w:p>
    <w:p w:rsidR="00287F33" w:rsidRPr="00AE6FDD" w:rsidRDefault="002C31AC" w:rsidP="00AE6FDD">
      <w:pPr>
        <w:pStyle w:val="ListParagraph"/>
        <w:numPr>
          <w:ilvl w:val="0"/>
          <w:numId w:val="25"/>
        </w:numPr>
        <w:spacing w:before="120" w:after="120" w:line="360" w:lineRule="auto"/>
        <w:ind w:left="1134" w:right="-296"/>
        <w:jc w:val="both"/>
        <w:rPr>
          <w:rFonts w:ascii="Tahoma" w:hAnsi="Tahoma" w:cs="Tahoma"/>
          <w:sz w:val="22"/>
          <w:szCs w:val="22"/>
        </w:rPr>
      </w:pPr>
      <w:r>
        <w:rPr>
          <w:rFonts w:ascii="Tahoma" w:hAnsi="Tahoma" w:cs="Tahoma"/>
          <w:sz w:val="22"/>
          <w:szCs w:val="22"/>
        </w:rPr>
        <w:t>nu respectă Convenția de participare la PCCB-PC</w:t>
      </w:r>
      <w:r w:rsidRPr="0032799F">
        <w:rPr>
          <w:rFonts w:ascii="Tahoma" w:hAnsi="Tahoma" w:cs="Tahoma"/>
          <w:sz w:val="22"/>
          <w:szCs w:val="22"/>
        </w:rPr>
        <w:t>;</w:t>
      </w:r>
    </w:p>
    <w:p w:rsidR="00287F33" w:rsidRDefault="00287F33" w:rsidP="00565201">
      <w:pPr>
        <w:numPr>
          <w:ilvl w:val="1"/>
          <w:numId w:val="11"/>
        </w:numPr>
        <w:spacing w:before="120" w:after="120" w:line="360" w:lineRule="auto"/>
        <w:ind w:right="-296"/>
        <w:jc w:val="both"/>
        <w:rPr>
          <w:rFonts w:ascii="Tahoma" w:hAnsi="Tahoma" w:cs="Tahoma"/>
          <w:sz w:val="22"/>
          <w:szCs w:val="22"/>
        </w:rPr>
      </w:pPr>
      <w:r w:rsidRPr="00A93782">
        <w:rPr>
          <w:rFonts w:ascii="Tahoma" w:hAnsi="Tahoma" w:cs="Tahoma"/>
          <w:sz w:val="22"/>
          <w:szCs w:val="22"/>
        </w:rPr>
        <w:t xml:space="preserve">Să anuleze ofertele inițiatoare publicate sau ofertele de răspuns deja depuse în cazul în care suspendarea participantului a intervenit ulterior publicării </w:t>
      </w:r>
      <w:r w:rsidR="00565201" w:rsidRPr="00565201">
        <w:rPr>
          <w:rFonts w:ascii="Tahoma" w:hAnsi="Tahoma" w:cs="Tahoma"/>
          <w:sz w:val="22"/>
          <w:szCs w:val="22"/>
        </w:rPr>
        <w:t xml:space="preserve">acestora pe pagina web </w:t>
      </w:r>
      <w:hyperlink r:id="rId16" w:history="1">
        <w:r w:rsidR="00565201" w:rsidRPr="000C29D3">
          <w:rPr>
            <w:rStyle w:val="Hyperlink"/>
            <w:rFonts w:ascii="Tahoma" w:hAnsi="Tahoma" w:cs="Tahoma"/>
            <w:sz w:val="22"/>
            <w:szCs w:val="22"/>
          </w:rPr>
          <w:t>www.opcom.ro</w:t>
        </w:r>
      </w:hyperlink>
      <w:r w:rsidR="00565201">
        <w:rPr>
          <w:rFonts w:ascii="Tahoma" w:hAnsi="Tahoma" w:cs="Tahoma"/>
          <w:sz w:val="22"/>
          <w:szCs w:val="22"/>
        </w:rPr>
        <w:t xml:space="preserve"> </w:t>
      </w:r>
      <w:r w:rsidRPr="00A93782">
        <w:rPr>
          <w:rFonts w:ascii="Tahoma" w:hAnsi="Tahoma" w:cs="Tahoma"/>
          <w:sz w:val="22"/>
          <w:szCs w:val="22"/>
        </w:rPr>
        <w:t>sau înregistrării lor la sediul OPCOM SA;</w:t>
      </w:r>
    </w:p>
    <w:p w:rsidR="003215F7" w:rsidRPr="00E15336" w:rsidRDefault="00295F15" w:rsidP="00295F15">
      <w:pPr>
        <w:numPr>
          <w:ilvl w:val="1"/>
          <w:numId w:val="11"/>
        </w:numPr>
        <w:spacing w:before="120" w:after="120" w:line="360" w:lineRule="auto"/>
        <w:jc w:val="both"/>
        <w:rPr>
          <w:rFonts w:ascii="Tahoma" w:hAnsi="Tahoma" w:cs="Tahoma"/>
          <w:sz w:val="22"/>
          <w:szCs w:val="22"/>
        </w:rPr>
      </w:pPr>
      <w:r w:rsidRPr="00E15336">
        <w:rPr>
          <w:rFonts w:ascii="Tahoma" w:hAnsi="Tahoma" w:cs="Tahoma"/>
          <w:sz w:val="22"/>
          <w:szCs w:val="22"/>
        </w:rPr>
        <w:t>Să transmită informaţiile prevăzute în reglementări/solicitate de autorităţile publice autorizate sau de instanţele de judecată cu privire la Participant, fără a fi necesar acordul acestuia</w:t>
      </w:r>
      <w:r w:rsidR="003215F7" w:rsidRPr="00E15336">
        <w:rPr>
          <w:rFonts w:ascii="Tahoma" w:hAnsi="Tahoma" w:cs="Tahoma"/>
          <w:sz w:val="22"/>
          <w:szCs w:val="22"/>
        </w:rPr>
        <w:t>;</w:t>
      </w:r>
    </w:p>
    <w:p w:rsidR="00641D23" w:rsidRPr="00E15336" w:rsidRDefault="00775E17" w:rsidP="00AE6FDD">
      <w:pPr>
        <w:pStyle w:val="ListParagraph"/>
        <w:numPr>
          <w:ilvl w:val="1"/>
          <w:numId w:val="11"/>
        </w:numPr>
        <w:spacing w:line="360" w:lineRule="auto"/>
        <w:jc w:val="both"/>
      </w:pPr>
      <w:r w:rsidRPr="00E15336">
        <w:rPr>
          <w:rFonts w:ascii="Tahoma" w:hAnsi="Tahoma" w:cs="Tahoma"/>
          <w:sz w:val="22"/>
          <w:szCs w:val="22"/>
        </w:rPr>
        <w:t xml:space="preserve">Să facă publice date sintetice legate de participarea la piață fără a încălca principiul confidenţialităţii, prelucrate și agregate astfel încât să nu poată fi asociate Participanţilor la </w:t>
      </w:r>
      <w:r w:rsidR="006B58E1" w:rsidRPr="00E15336">
        <w:rPr>
          <w:rFonts w:ascii="Tahoma" w:hAnsi="Tahoma" w:cs="Tahoma"/>
          <w:sz w:val="22"/>
          <w:szCs w:val="22"/>
        </w:rPr>
        <w:t>PCCB-PC</w:t>
      </w:r>
      <w:r w:rsidRPr="00E15336">
        <w:rPr>
          <w:rFonts w:ascii="Tahoma" w:hAnsi="Tahoma" w:cs="Tahoma"/>
          <w:sz w:val="22"/>
          <w:szCs w:val="22"/>
        </w:rPr>
        <w:t xml:space="preserve"> individual.</w:t>
      </w:r>
    </w:p>
    <w:p w:rsidR="003215F7" w:rsidRPr="00E15336" w:rsidRDefault="003215F7" w:rsidP="00AE6FDD">
      <w:pPr>
        <w:spacing w:before="240" w:line="360" w:lineRule="auto"/>
        <w:jc w:val="both"/>
        <w:rPr>
          <w:rFonts w:ascii="Tahoma" w:hAnsi="Tahoma" w:cs="Tahoma"/>
          <w:b/>
          <w:sz w:val="22"/>
          <w:szCs w:val="22"/>
        </w:rPr>
      </w:pPr>
      <w:r w:rsidRPr="00E15336">
        <w:rPr>
          <w:rFonts w:ascii="Tahoma" w:hAnsi="Tahoma" w:cs="Tahoma"/>
          <w:b/>
          <w:sz w:val="22"/>
          <w:szCs w:val="22"/>
        </w:rPr>
        <w:t>Art. 5.  OBLIGAŢIILE OPCOM SA</w:t>
      </w:r>
    </w:p>
    <w:p w:rsidR="003215F7" w:rsidRDefault="003215F7" w:rsidP="003215F7">
      <w:pPr>
        <w:pStyle w:val="ListParagraph"/>
        <w:numPr>
          <w:ilvl w:val="1"/>
          <w:numId w:val="13"/>
        </w:numPr>
        <w:spacing w:after="120" w:line="360" w:lineRule="auto"/>
        <w:jc w:val="both"/>
        <w:rPr>
          <w:rFonts w:ascii="Tahoma" w:hAnsi="Tahoma" w:cs="Tahoma"/>
          <w:sz w:val="22"/>
          <w:szCs w:val="22"/>
        </w:rPr>
      </w:pPr>
      <w:r w:rsidRPr="00E15336">
        <w:rPr>
          <w:rFonts w:ascii="Tahoma" w:hAnsi="Tahoma" w:cs="Tahoma"/>
          <w:sz w:val="22"/>
          <w:szCs w:val="22"/>
        </w:rPr>
        <w:t>Să asigure un mediu de tranzacţionare în condiţii de corectitudine, obiectivitate, independenţă, echidistanţă, transparenţă şi nediscriminare;</w:t>
      </w:r>
    </w:p>
    <w:p w:rsidR="00AC4FB5" w:rsidRPr="00E15336" w:rsidRDefault="00AC4FB5" w:rsidP="003215F7">
      <w:pPr>
        <w:pStyle w:val="ListParagraph"/>
        <w:numPr>
          <w:ilvl w:val="1"/>
          <w:numId w:val="13"/>
        </w:numPr>
        <w:spacing w:after="120" w:line="360" w:lineRule="auto"/>
        <w:jc w:val="both"/>
        <w:rPr>
          <w:rFonts w:ascii="Tahoma" w:hAnsi="Tahoma" w:cs="Tahoma"/>
          <w:sz w:val="22"/>
          <w:szCs w:val="22"/>
        </w:rPr>
      </w:pPr>
      <w:r w:rsidRPr="00E15336">
        <w:rPr>
          <w:rFonts w:ascii="Tahoma" w:hAnsi="Tahoma" w:cs="Tahoma"/>
          <w:sz w:val="22"/>
          <w:szCs w:val="22"/>
        </w:rPr>
        <w:lastRenderedPageBreak/>
        <w:t>Să publice pe website-ul propriu legislația secundară privind organizarea și funcționarea PCCB-PC şi, respectiv, variantele revizuite ale acesteia</w:t>
      </w:r>
      <w:r>
        <w:rPr>
          <w:rFonts w:ascii="Tahoma" w:hAnsi="Tahoma" w:cs="Tahoma"/>
          <w:sz w:val="22"/>
          <w:szCs w:val="22"/>
        </w:rPr>
        <w:t>;</w:t>
      </w:r>
    </w:p>
    <w:p w:rsidR="000C6DC3" w:rsidRPr="00E15336" w:rsidRDefault="003215F7" w:rsidP="005B464F">
      <w:pPr>
        <w:pStyle w:val="ListParagraph"/>
        <w:numPr>
          <w:ilvl w:val="1"/>
          <w:numId w:val="13"/>
        </w:numPr>
        <w:spacing w:after="120" w:line="360" w:lineRule="auto"/>
        <w:jc w:val="both"/>
        <w:rPr>
          <w:rFonts w:ascii="Tahoma" w:hAnsi="Tahoma" w:cs="Tahoma"/>
          <w:sz w:val="22"/>
          <w:szCs w:val="22"/>
        </w:rPr>
      </w:pPr>
      <w:r w:rsidRPr="00E15336">
        <w:rPr>
          <w:rFonts w:ascii="Tahoma" w:hAnsi="Tahoma" w:cs="Tahoma"/>
          <w:sz w:val="22"/>
          <w:szCs w:val="22"/>
        </w:rPr>
        <w:t xml:space="preserve">Să respecte prevederile </w:t>
      </w:r>
      <w:r w:rsidR="00693ECD" w:rsidRPr="00032AD7">
        <w:rPr>
          <w:rFonts w:ascii="Tahoma" w:hAnsi="Tahoma" w:cs="Tahoma"/>
          <w:sz w:val="22"/>
          <w:szCs w:val="22"/>
        </w:rPr>
        <w:t>prezentei Convenții,</w:t>
      </w:r>
      <w:r w:rsidR="00693ECD" w:rsidRPr="00037A0E">
        <w:rPr>
          <w:rFonts w:ascii="Tahoma" w:hAnsi="Tahoma" w:cs="Tahoma"/>
          <w:sz w:val="22"/>
          <w:szCs w:val="22"/>
        </w:rPr>
        <w:t xml:space="preserve"> </w:t>
      </w:r>
      <w:r w:rsidR="006B58E1" w:rsidRPr="00E15336">
        <w:rPr>
          <w:rFonts w:ascii="Tahoma" w:hAnsi="Tahoma" w:cs="Tahoma"/>
          <w:sz w:val="22"/>
          <w:szCs w:val="22"/>
        </w:rPr>
        <w:t>Regulamentului privind modalităţile de încheiere a contractelor bilaterale de energie electrică prin licitaţie extinsă şi negociere continuă şi prin contracte de procesare</w:t>
      </w:r>
      <w:r w:rsidRPr="00E15336">
        <w:rPr>
          <w:rFonts w:ascii="Tahoma" w:hAnsi="Tahoma" w:cs="Tahoma"/>
          <w:sz w:val="22"/>
          <w:szCs w:val="22"/>
        </w:rPr>
        <w:t xml:space="preserve">, </w:t>
      </w:r>
      <w:r w:rsidR="00693ECD">
        <w:rPr>
          <w:rFonts w:ascii="Tahoma" w:hAnsi="Tahoma" w:cs="Tahoma"/>
          <w:sz w:val="22"/>
          <w:szCs w:val="22"/>
        </w:rPr>
        <w:t>P</w:t>
      </w:r>
      <w:r w:rsidR="00693ECD" w:rsidRPr="00E15336">
        <w:rPr>
          <w:rFonts w:ascii="Tahoma" w:hAnsi="Tahoma" w:cs="Tahoma"/>
          <w:sz w:val="22"/>
          <w:szCs w:val="22"/>
        </w:rPr>
        <w:t xml:space="preserve">rocedurii </w:t>
      </w:r>
      <w:r w:rsidR="00693ECD" w:rsidRPr="0032799F">
        <w:rPr>
          <w:rFonts w:ascii="Tahoma" w:hAnsi="Tahoma" w:cs="Tahoma"/>
          <w:sz w:val="22"/>
          <w:szCs w:val="22"/>
        </w:rPr>
        <w:t xml:space="preserve">privind </w:t>
      </w:r>
      <w:r w:rsidRPr="00E15336">
        <w:rPr>
          <w:rFonts w:ascii="Tahoma" w:hAnsi="Tahoma" w:cs="Tahoma"/>
          <w:sz w:val="22"/>
          <w:szCs w:val="22"/>
        </w:rPr>
        <w:t xml:space="preserve">înregistrarea </w:t>
      </w:r>
      <w:r w:rsidR="00CC10B9" w:rsidRPr="00E15336">
        <w:rPr>
          <w:rFonts w:ascii="Tahoma" w:hAnsi="Tahoma" w:cs="Tahoma"/>
          <w:sz w:val="22"/>
          <w:szCs w:val="22"/>
        </w:rPr>
        <w:t>p</w:t>
      </w:r>
      <w:r w:rsidRPr="00E15336">
        <w:rPr>
          <w:rFonts w:ascii="Tahoma" w:hAnsi="Tahoma" w:cs="Tahoma"/>
          <w:sz w:val="22"/>
          <w:szCs w:val="22"/>
        </w:rPr>
        <w:t xml:space="preserve">articipanților </w:t>
      </w:r>
      <w:r w:rsidR="00693ECD" w:rsidRPr="00693ECD">
        <w:rPr>
          <w:rFonts w:ascii="Tahoma" w:hAnsi="Tahoma" w:cs="Tahoma"/>
          <w:sz w:val="22"/>
          <w:szCs w:val="22"/>
        </w:rPr>
        <w:t>la piețele centralizate de energie electrica administrate de OPCOM SA</w:t>
      </w:r>
      <w:r w:rsidRPr="00E15336">
        <w:rPr>
          <w:rFonts w:ascii="Tahoma" w:hAnsi="Tahoma" w:cs="Tahoma"/>
          <w:sz w:val="22"/>
          <w:szCs w:val="22"/>
        </w:rPr>
        <w:t xml:space="preserve"> </w:t>
      </w:r>
      <w:r w:rsidR="00693ECD" w:rsidRPr="00693ECD">
        <w:rPr>
          <w:rFonts w:ascii="Tahoma" w:hAnsi="Tahoma" w:cs="Tahoma"/>
          <w:sz w:val="22"/>
          <w:szCs w:val="22"/>
        </w:rPr>
        <w:t xml:space="preserve">și ale </w:t>
      </w:r>
      <w:r w:rsidRPr="00E15336">
        <w:rPr>
          <w:rFonts w:ascii="Tahoma" w:hAnsi="Tahoma" w:cs="Tahoma"/>
          <w:sz w:val="22"/>
          <w:szCs w:val="22"/>
        </w:rPr>
        <w:t xml:space="preserve">Procedurii </w:t>
      </w:r>
      <w:r w:rsidR="00AC4FB5">
        <w:rPr>
          <w:rFonts w:ascii="Tahoma" w:hAnsi="Tahoma" w:cs="Tahoma"/>
          <w:sz w:val="22"/>
          <w:szCs w:val="22"/>
        </w:rPr>
        <w:t>PCCB-PC</w:t>
      </w:r>
      <w:r w:rsidR="00693ECD">
        <w:rPr>
          <w:rFonts w:ascii="Tahoma" w:hAnsi="Tahoma" w:cs="Tahoma"/>
          <w:sz w:val="22"/>
          <w:szCs w:val="22"/>
        </w:rPr>
        <w:t>;</w:t>
      </w:r>
    </w:p>
    <w:p w:rsidR="003215F7" w:rsidRPr="00E15336" w:rsidRDefault="003215F7" w:rsidP="007F4E05">
      <w:pPr>
        <w:pStyle w:val="ListParagraph"/>
        <w:numPr>
          <w:ilvl w:val="1"/>
          <w:numId w:val="13"/>
        </w:numPr>
        <w:spacing w:after="120" w:line="360" w:lineRule="auto"/>
        <w:jc w:val="both"/>
        <w:rPr>
          <w:rFonts w:ascii="Tahoma" w:hAnsi="Tahoma" w:cs="Tahoma"/>
          <w:sz w:val="22"/>
          <w:szCs w:val="22"/>
        </w:rPr>
      </w:pPr>
      <w:r w:rsidRPr="00E15336">
        <w:rPr>
          <w:rFonts w:ascii="Tahoma" w:hAnsi="Tahoma" w:cs="Tahoma"/>
          <w:sz w:val="22"/>
          <w:szCs w:val="22"/>
        </w:rPr>
        <w:t xml:space="preserve">Să organizeze </w:t>
      </w:r>
      <w:r w:rsidR="00D46FB2" w:rsidRPr="00E15336">
        <w:rPr>
          <w:rFonts w:ascii="Tahoma" w:hAnsi="Tahoma" w:cs="Tahoma"/>
          <w:sz w:val="22"/>
          <w:szCs w:val="22"/>
        </w:rPr>
        <w:t xml:space="preserve">și să programeze </w:t>
      </w:r>
      <w:r w:rsidRPr="00E15336">
        <w:rPr>
          <w:rFonts w:ascii="Tahoma" w:hAnsi="Tahoma" w:cs="Tahoma"/>
          <w:sz w:val="22"/>
          <w:szCs w:val="22"/>
        </w:rPr>
        <w:t>sesiuni</w:t>
      </w:r>
      <w:r w:rsidR="007F4E05" w:rsidRPr="00E15336">
        <w:rPr>
          <w:rFonts w:ascii="Tahoma" w:hAnsi="Tahoma" w:cs="Tahoma"/>
          <w:sz w:val="22"/>
          <w:szCs w:val="22"/>
        </w:rPr>
        <w:t>le</w:t>
      </w:r>
      <w:r w:rsidRPr="00E15336">
        <w:rPr>
          <w:rFonts w:ascii="Tahoma" w:hAnsi="Tahoma" w:cs="Tahoma"/>
          <w:sz w:val="22"/>
          <w:szCs w:val="22"/>
        </w:rPr>
        <w:t xml:space="preserve"> de </w:t>
      </w:r>
      <w:r w:rsidR="001C016B" w:rsidRPr="00E15336">
        <w:rPr>
          <w:rFonts w:ascii="Tahoma" w:hAnsi="Tahoma" w:cs="Tahoma"/>
          <w:sz w:val="22"/>
          <w:szCs w:val="22"/>
        </w:rPr>
        <w:t>tranzacționare</w:t>
      </w:r>
      <w:r w:rsidRPr="00E15336">
        <w:rPr>
          <w:rFonts w:ascii="Tahoma" w:hAnsi="Tahoma" w:cs="Tahoma"/>
          <w:sz w:val="22"/>
          <w:szCs w:val="22"/>
        </w:rPr>
        <w:t xml:space="preserve">, cu respectarea întocmai a prevederilor </w:t>
      </w:r>
      <w:r w:rsidR="007F4E05" w:rsidRPr="00E15336">
        <w:rPr>
          <w:rFonts w:ascii="Tahoma" w:hAnsi="Tahoma" w:cs="Tahoma"/>
          <w:sz w:val="22"/>
          <w:szCs w:val="22"/>
        </w:rPr>
        <w:t>Regulamentului privind modalităţile de încheiere a contractelor bilaterale de energie electrică prin licitaţie extinsă şi negociere continuă şi prin contracte de procesare</w:t>
      </w:r>
      <w:r w:rsidR="003F3DF3" w:rsidRPr="00E15336">
        <w:rPr>
          <w:rFonts w:ascii="Tahoma" w:hAnsi="Tahoma" w:cs="Tahoma"/>
          <w:sz w:val="22"/>
          <w:szCs w:val="22"/>
        </w:rPr>
        <w:t xml:space="preserve"> și</w:t>
      </w:r>
      <w:r w:rsidRPr="00E15336">
        <w:rPr>
          <w:rFonts w:ascii="Tahoma" w:hAnsi="Tahoma" w:cs="Tahoma"/>
          <w:sz w:val="22"/>
          <w:szCs w:val="22"/>
        </w:rPr>
        <w:t xml:space="preserve"> ale Procedurii </w:t>
      </w:r>
      <w:r w:rsidR="005F3FB0">
        <w:rPr>
          <w:rFonts w:ascii="Tahoma" w:hAnsi="Tahoma" w:cs="Tahoma"/>
          <w:sz w:val="22"/>
          <w:szCs w:val="22"/>
        </w:rPr>
        <w:t>PCCB-PC</w:t>
      </w:r>
      <w:r w:rsidRPr="00E15336">
        <w:rPr>
          <w:rFonts w:ascii="Tahoma" w:hAnsi="Tahoma" w:cs="Tahoma"/>
          <w:sz w:val="22"/>
          <w:szCs w:val="22"/>
        </w:rPr>
        <w:t>;</w:t>
      </w:r>
    </w:p>
    <w:p w:rsidR="003F3DF3" w:rsidRPr="00E15336" w:rsidRDefault="001C016B" w:rsidP="007F4E05">
      <w:pPr>
        <w:pStyle w:val="ListParagraph"/>
        <w:numPr>
          <w:ilvl w:val="1"/>
          <w:numId w:val="13"/>
        </w:numPr>
        <w:spacing w:after="120" w:line="360" w:lineRule="auto"/>
        <w:jc w:val="both"/>
        <w:rPr>
          <w:rFonts w:ascii="Tahoma" w:hAnsi="Tahoma" w:cs="Tahoma"/>
          <w:sz w:val="22"/>
          <w:szCs w:val="22"/>
        </w:rPr>
      </w:pPr>
      <w:r w:rsidRPr="00E15336">
        <w:rPr>
          <w:rFonts w:ascii="Tahoma" w:hAnsi="Tahoma" w:cs="Tahoma"/>
          <w:sz w:val="22"/>
          <w:szCs w:val="22"/>
        </w:rPr>
        <w:t>Să verifice</w:t>
      </w:r>
      <w:r w:rsidR="003F3DF3" w:rsidRPr="00E15336">
        <w:rPr>
          <w:rFonts w:ascii="Tahoma" w:hAnsi="Tahoma" w:cs="Tahoma"/>
          <w:sz w:val="22"/>
          <w:szCs w:val="22"/>
        </w:rPr>
        <w:t>, să decidă asupra validării</w:t>
      </w:r>
      <w:r w:rsidRPr="00E15336">
        <w:rPr>
          <w:rFonts w:ascii="Tahoma" w:hAnsi="Tahoma" w:cs="Tahoma"/>
          <w:sz w:val="22"/>
          <w:szCs w:val="22"/>
        </w:rPr>
        <w:t xml:space="preserve"> și </w:t>
      </w:r>
      <w:r w:rsidR="003F3DF3" w:rsidRPr="00E15336">
        <w:rPr>
          <w:rFonts w:ascii="Tahoma" w:hAnsi="Tahoma" w:cs="Tahoma"/>
          <w:sz w:val="22"/>
          <w:szCs w:val="22"/>
        </w:rPr>
        <w:t xml:space="preserve">în caz afirmativ, </w:t>
      </w:r>
      <w:r w:rsidRPr="00E15336">
        <w:rPr>
          <w:rFonts w:ascii="Tahoma" w:hAnsi="Tahoma" w:cs="Tahoma"/>
          <w:sz w:val="22"/>
          <w:szCs w:val="22"/>
        </w:rPr>
        <w:t>să publice documentele aferente</w:t>
      </w:r>
      <w:r w:rsidR="005B464F">
        <w:rPr>
          <w:rFonts w:ascii="Tahoma" w:hAnsi="Tahoma" w:cs="Tahoma"/>
          <w:sz w:val="22"/>
          <w:szCs w:val="22"/>
        </w:rPr>
        <w:t xml:space="preserve"> </w:t>
      </w:r>
      <w:r w:rsidRPr="00E15336">
        <w:rPr>
          <w:rFonts w:ascii="Tahoma" w:hAnsi="Tahoma" w:cs="Tahoma"/>
          <w:sz w:val="22"/>
          <w:szCs w:val="22"/>
        </w:rPr>
        <w:t>inițierii de către Participant a unei sesiuni de tranzacționare</w:t>
      </w:r>
      <w:r w:rsidR="003F3DF3" w:rsidRPr="00E15336">
        <w:rPr>
          <w:rFonts w:ascii="Tahoma" w:hAnsi="Tahoma" w:cs="Tahoma"/>
          <w:sz w:val="22"/>
          <w:szCs w:val="22"/>
        </w:rPr>
        <w:t xml:space="preserve"> în conformitate cu prevederile Procedurii </w:t>
      </w:r>
      <w:r w:rsidR="007F01CA">
        <w:rPr>
          <w:rFonts w:ascii="Tahoma" w:hAnsi="Tahoma" w:cs="Tahoma"/>
          <w:sz w:val="22"/>
          <w:szCs w:val="22"/>
        </w:rPr>
        <w:t>PCCB-PC</w:t>
      </w:r>
      <w:r w:rsidRPr="00E15336">
        <w:rPr>
          <w:rFonts w:ascii="Tahoma" w:hAnsi="Tahoma" w:cs="Tahoma"/>
          <w:sz w:val="22"/>
          <w:szCs w:val="22"/>
        </w:rPr>
        <w:t>;</w:t>
      </w:r>
    </w:p>
    <w:p w:rsidR="003437A3" w:rsidRPr="003437A3" w:rsidRDefault="00E15336" w:rsidP="003437A3">
      <w:pPr>
        <w:pStyle w:val="ListParagraph"/>
        <w:numPr>
          <w:ilvl w:val="1"/>
          <w:numId w:val="13"/>
        </w:numPr>
        <w:spacing w:after="120" w:line="360" w:lineRule="auto"/>
        <w:jc w:val="both"/>
        <w:rPr>
          <w:rFonts w:ascii="Tahoma" w:hAnsi="Tahoma" w:cs="Tahoma"/>
          <w:sz w:val="22"/>
          <w:szCs w:val="22"/>
        </w:rPr>
      </w:pPr>
      <w:r w:rsidRPr="00E15336">
        <w:rPr>
          <w:rFonts w:ascii="Tahoma" w:hAnsi="Tahoma" w:cs="Tahoma"/>
          <w:sz w:val="22"/>
          <w:szCs w:val="22"/>
        </w:rPr>
        <w:t xml:space="preserve">Să </w:t>
      </w:r>
      <w:r w:rsidR="002E1297" w:rsidRPr="00E15336">
        <w:rPr>
          <w:rFonts w:ascii="Tahoma" w:hAnsi="Tahoma" w:cs="Tahoma"/>
          <w:sz w:val="22"/>
          <w:szCs w:val="22"/>
        </w:rPr>
        <w:t>valideze sau nu dreptul</w:t>
      </w:r>
      <w:r w:rsidR="007155FB" w:rsidRPr="00E15336">
        <w:rPr>
          <w:rFonts w:ascii="Tahoma" w:hAnsi="Tahoma" w:cs="Tahoma"/>
          <w:sz w:val="22"/>
          <w:szCs w:val="22"/>
        </w:rPr>
        <w:t xml:space="preserve"> Participantului de a propune oferta inițiatoare sau </w:t>
      </w:r>
      <w:r w:rsidRPr="00E15336">
        <w:rPr>
          <w:rFonts w:ascii="Tahoma" w:hAnsi="Tahoma" w:cs="Tahoma"/>
          <w:sz w:val="22"/>
          <w:szCs w:val="22"/>
        </w:rPr>
        <w:t>de transmite ofertă de răspuns, în</w:t>
      </w:r>
      <w:r w:rsidR="008D6F22" w:rsidRPr="00E15336">
        <w:rPr>
          <w:rFonts w:ascii="Tahoma" w:hAnsi="Tahoma" w:cs="Tahoma"/>
          <w:sz w:val="22"/>
          <w:szCs w:val="22"/>
        </w:rPr>
        <w:t xml:space="preserve"> conformitate cu prevederile </w:t>
      </w:r>
      <w:r w:rsidRPr="00E15336">
        <w:rPr>
          <w:rFonts w:ascii="Tahoma" w:hAnsi="Tahoma" w:cs="Tahoma"/>
          <w:sz w:val="22"/>
          <w:szCs w:val="22"/>
        </w:rPr>
        <w:t>Procedurii privind privind modalitate de încheiere pe piaţa centralizată a contractelor bilaterale de energie electrică a contractelor de procesare a combustibilului;</w:t>
      </w:r>
    </w:p>
    <w:p w:rsidR="003D62F7" w:rsidRPr="00E15336" w:rsidRDefault="003D62F7" w:rsidP="003D62F7">
      <w:pPr>
        <w:pStyle w:val="ListParagraph"/>
        <w:numPr>
          <w:ilvl w:val="1"/>
          <w:numId w:val="13"/>
        </w:numPr>
        <w:spacing w:before="120" w:after="120" w:line="360" w:lineRule="auto"/>
        <w:jc w:val="both"/>
        <w:rPr>
          <w:rFonts w:ascii="Tahoma" w:hAnsi="Tahoma" w:cs="Tahoma"/>
          <w:sz w:val="22"/>
          <w:szCs w:val="22"/>
        </w:rPr>
      </w:pPr>
      <w:r w:rsidRPr="00E15336">
        <w:rPr>
          <w:rFonts w:ascii="Tahoma" w:hAnsi="Tahoma" w:cs="Tahoma"/>
          <w:sz w:val="22"/>
          <w:szCs w:val="22"/>
        </w:rPr>
        <w:t xml:space="preserve">Să desemneze </w:t>
      </w:r>
      <w:r w:rsidR="007F01CA">
        <w:rPr>
          <w:rFonts w:ascii="Tahoma" w:hAnsi="Tahoma" w:cs="Tahoma"/>
          <w:sz w:val="22"/>
          <w:szCs w:val="22"/>
        </w:rPr>
        <w:t xml:space="preserve">dintre </w:t>
      </w:r>
      <w:r w:rsidRPr="00E15336">
        <w:rPr>
          <w:rFonts w:ascii="Tahoma" w:hAnsi="Tahoma" w:cs="Tahoma"/>
          <w:sz w:val="22"/>
          <w:szCs w:val="22"/>
        </w:rPr>
        <w:t xml:space="preserve">reprezentanţii săi membrii în cadrul Comisiei de </w:t>
      </w:r>
      <w:r w:rsidR="00E15336" w:rsidRPr="00E15336">
        <w:rPr>
          <w:rFonts w:ascii="Tahoma" w:hAnsi="Tahoma" w:cs="Tahoma"/>
          <w:sz w:val="22"/>
          <w:szCs w:val="22"/>
        </w:rPr>
        <w:t>licitație;</w:t>
      </w:r>
    </w:p>
    <w:p w:rsidR="003215F7" w:rsidRPr="00E15336" w:rsidRDefault="003215F7" w:rsidP="00E15336">
      <w:pPr>
        <w:pStyle w:val="ListParagraph"/>
        <w:numPr>
          <w:ilvl w:val="1"/>
          <w:numId w:val="13"/>
        </w:numPr>
        <w:spacing w:after="120" w:line="360" w:lineRule="auto"/>
        <w:jc w:val="both"/>
        <w:rPr>
          <w:rFonts w:ascii="Tahoma" w:hAnsi="Tahoma" w:cs="Tahoma"/>
          <w:sz w:val="22"/>
          <w:szCs w:val="22"/>
        </w:rPr>
      </w:pPr>
      <w:r w:rsidRPr="00E15336">
        <w:rPr>
          <w:rFonts w:ascii="Tahoma" w:hAnsi="Tahoma" w:cs="Tahoma"/>
          <w:sz w:val="22"/>
          <w:szCs w:val="22"/>
        </w:rPr>
        <w:t xml:space="preserve">Să transmită Participantului </w:t>
      </w:r>
      <w:r w:rsidR="008D6F22" w:rsidRPr="00E15336">
        <w:rPr>
          <w:rFonts w:ascii="Tahoma" w:hAnsi="Tahoma" w:cs="Tahoma"/>
          <w:sz w:val="22"/>
          <w:szCs w:val="22"/>
        </w:rPr>
        <w:t xml:space="preserve">faxul de confirmare a tranzacției pentru fiecare dintre sesiunile de tranzacționare </w:t>
      </w:r>
      <w:r w:rsidR="00D46FB2" w:rsidRPr="00E15336">
        <w:rPr>
          <w:rFonts w:ascii="Tahoma" w:hAnsi="Tahoma" w:cs="Tahoma"/>
          <w:sz w:val="22"/>
          <w:szCs w:val="22"/>
        </w:rPr>
        <w:t>în care acesta a fost desemnat câști</w:t>
      </w:r>
      <w:r w:rsidR="00E15336" w:rsidRPr="00E15336">
        <w:rPr>
          <w:rFonts w:ascii="Tahoma" w:hAnsi="Tahoma" w:cs="Tahoma"/>
          <w:sz w:val="22"/>
          <w:szCs w:val="22"/>
        </w:rPr>
        <w:t xml:space="preserve">gător în calitate de inițiator </w:t>
      </w:r>
      <w:r w:rsidR="00D46FB2" w:rsidRPr="00E15336">
        <w:rPr>
          <w:rFonts w:ascii="Tahoma" w:hAnsi="Tahoma" w:cs="Tahoma"/>
          <w:sz w:val="22"/>
          <w:szCs w:val="22"/>
        </w:rPr>
        <w:t>sau participant cu oferte de răspuns</w:t>
      </w:r>
      <w:r w:rsidRPr="00E15336">
        <w:rPr>
          <w:rFonts w:ascii="Tahoma" w:hAnsi="Tahoma" w:cs="Tahoma"/>
          <w:sz w:val="22"/>
          <w:szCs w:val="22"/>
        </w:rPr>
        <w:t xml:space="preserve"> conform prevederilor </w:t>
      </w:r>
      <w:r w:rsidR="00E15336" w:rsidRPr="00E15336">
        <w:rPr>
          <w:rFonts w:ascii="Tahoma" w:hAnsi="Tahoma" w:cs="Tahoma"/>
          <w:sz w:val="22"/>
          <w:szCs w:val="22"/>
        </w:rPr>
        <w:t xml:space="preserve">Procedurii </w:t>
      </w:r>
      <w:r w:rsidR="007F01CA">
        <w:rPr>
          <w:rFonts w:ascii="Tahoma" w:hAnsi="Tahoma" w:cs="Tahoma"/>
          <w:sz w:val="22"/>
          <w:szCs w:val="22"/>
        </w:rPr>
        <w:t>PCCB-PC</w:t>
      </w:r>
      <w:r w:rsidRPr="00E15336">
        <w:rPr>
          <w:rFonts w:ascii="Tahoma" w:hAnsi="Tahoma" w:cs="Tahoma"/>
          <w:sz w:val="22"/>
          <w:szCs w:val="22"/>
        </w:rPr>
        <w:t>;</w:t>
      </w:r>
    </w:p>
    <w:p w:rsidR="00036779" w:rsidRPr="00E15336" w:rsidRDefault="00036779" w:rsidP="00E15336">
      <w:pPr>
        <w:pStyle w:val="ListParagraph"/>
        <w:numPr>
          <w:ilvl w:val="1"/>
          <w:numId w:val="13"/>
        </w:numPr>
        <w:spacing w:after="120" w:line="360" w:lineRule="auto"/>
        <w:jc w:val="both"/>
        <w:rPr>
          <w:rFonts w:ascii="Tahoma" w:hAnsi="Tahoma" w:cs="Tahoma"/>
          <w:sz w:val="22"/>
          <w:szCs w:val="22"/>
        </w:rPr>
      </w:pPr>
      <w:r w:rsidRPr="00E15336">
        <w:rPr>
          <w:rFonts w:ascii="Tahoma" w:hAnsi="Tahoma" w:cs="Tahoma"/>
          <w:sz w:val="22"/>
          <w:szCs w:val="22"/>
        </w:rPr>
        <w:t xml:space="preserve">Să asigure publicarea </w:t>
      </w:r>
      <w:r w:rsidR="00F42F90" w:rsidRPr="00F42F90">
        <w:rPr>
          <w:rFonts w:ascii="Tahoma" w:hAnsi="Tahoma" w:cs="Tahoma"/>
          <w:sz w:val="22"/>
          <w:szCs w:val="22"/>
        </w:rPr>
        <w:t xml:space="preserve">pe website-ul său </w:t>
      </w:r>
      <w:r w:rsidRPr="00E15336">
        <w:rPr>
          <w:rFonts w:ascii="Tahoma" w:hAnsi="Tahoma" w:cs="Tahoma"/>
          <w:sz w:val="22"/>
          <w:szCs w:val="22"/>
        </w:rPr>
        <w:t xml:space="preserve">informațiilor referitoare la desfășurarea și rezultatele sesiunilor de tranzacționare în conformitate cu prevederile </w:t>
      </w:r>
      <w:r w:rsidR="00E15336" w:rsidRPr="00E15336">
        <w:rPr>
          <w:rFonts w:ascii="Tahoma" w:hAnsi="Tahoma" w:cs="Tahoma"/>
          <w:sz w:val="22"/>
          <w:szCs w:val="22"/>
        </w:rPr>
        <w:t xml:space="preserve">Procedurii </w:t>
      </w:r>
      <w:r w:rsidR="007F01CA">
        <w:rPr>
          <w:rFonts w:ascii="Tahoma" w:hAnsi="Tahoma" w:cs="Tahoma"/>
          <w:sz w:val="22"/>
          <w:szCs w:val="22"/>
        </w:rPr>
        <w:t>PCCB-PC</w:t>
      </w:r>
      <w:r w:rsidR="00E15336" w:rsidRPr="00E15336">
        <w:rPr>
          <w:rFonts w:ascii="Tahoma" w:hAnsi="Tahoma" w:cs="Tahoma"/>
          <w:sz w:val="22"/>
          <w:szCs w:val="22"/>
        </w:rPr>
        <w:t>;</w:t>
      </w:r>
      <w:r w:rsidRPr="00E15336">
        <w:rPr>
          <w:rFonts w:ascii="Tahoma" w:hAnsi="Tahoma" w:cs="Tahoma"/>
          <w:sz w:val="22"/>
          <w:szCs w:val="22"/>
        </w:rPr>
        <w:t xml:space="preserve"> </w:t>
      </w:r>
    </w:p>
    <w:p w:rsidR="003215F7" w:rsidRDefault="003215F7" w:rsidP="00E15336">
      <w:pPr>
        <w:pStyle w:val="ListParagraph"/>
        <w:numPr>
          <w:ilvl w:val="1"/>
          <w:numId w:val="13"/>
        </w:numPr>
        <w:spacing w:after="120" w:line="360" w:lineRule="auto"/>
        <w:jc w:val="both"/>
        <w:rPr>
          <w:rFonts w:ascii="Tahoma" w:hAnsi="Tahoma" w:cs="Tahoma"/>
          <w:sz w:val="22"/>
          <w:szCs w:val="22"/>
        </w:rPr>
      </w:pPr>
      <w:r w:rsidRPr="00E15336">
        <w:rPr>
          <w:rFonts w:ascii="Tahoma" w:hAnsi="Tahoma" w:cs="Tahoma"/>
          <w:sz w:val="22"/>
          <w:szCs w:val="22"/>
        </w:rPr>
        <w:t xml:space="preserve">Să verifice conformitatea contractului </w:t>
      </w:r>
      <w:r w:rsidR="00494D48" w:rsidRPr="00E15336">
        <w:rPr>
          <w:rFonts w:ascii="Tahoma" w:hAnsi="Tahoma" w:cs="Tahoma"/>
          <w:sz w:val="22"/>
          <w:szCs w:val="22"/>
        </w:rPr>
        <w:t xml:space="preserve">semnat de către Participant, cu contrapartea desemnată în urma unei sesiuni de tranzacționare, cu contractul </w:t>
      </w:r>
      <w:r w:rsidR="00E15336" w:rsidRPr="00E15336">
        <w:rPr>
          <w:rFonts w:ascii="Tahoma" w:hAnsi="Tahoma" w:cs="Tahoma"/>
          <w:sz w:val="22"/>
          <w:szCs w:val="22"/>
        </w:rPr>
        <w:t xml:space="preserve">cadru, completat cu clauzele specifice publicate împreună cu oferta inițiatoare, în conformitate cu </w:t>
      </w:r>
      <w:r w:rsidR="00F42F90" w:rsidRPr="00E15336">
        <w:rPr>
          <w:rFonts w:ascii="Tahoma" w:hAnsi="Tahoma" w:cs="Tahoma"/>
          <w:sz w:val="22"/>
          <w:szCs w:val="22"/>
        </w:rPr>
        <w:t>rezultat</w:t>
      </w:r>
      <w:r w:rsidR="00F42F90">
        <w:rPr>
          <w:rFonts w:ascii="Tahoma" w:hAnsi="Tahoma" w:cs="Tahoma"/>
          <w:sz w:val="22"/>
          <w:szCs w:val="22"/>
        </w:rPr>
        <w:t>ul</w:t>
      </w:r>
      <w:r w:rsidR="00F42F90" w:rsidRPr="00E15336">
        <w:rPr>
          <w:rFonts w:ascii="Tahoma" w:hAnsi="Tahoma" w:cs="Tahoma"/>
          <w:sz w:val="22"/>
          <w:szCs w:val="22"/>
        </w:rPr>
        <w:t xml:space="preserve"> </w:t>
      </w:r>
      <w:r w:rsidR="00E15336" w:rsidRPr="00E15336">
        <w:rPr>
          <w:rFonts w:ascii="Tahoma" w:hAnsi="Tahoma" w:cs="Tahoma"/>
          <w:sz w:val="22"/>
          <w:szCs w:val="22"/>
        </w:rPr>
        <w:t xml:space="preserve">licitației, </w:t>
      </w:r>
      <w:r w:rsidR="00F42F90" w:rsidRPr="00F42F90">
        <w:rPr>
          <w:rFonts w:ascii="Tahoma" w:hAnsi="Tahoma" w:cs="Tahoma"/>
          <w:sz w:val="22"/>
          <w:szCs w:val="22"/>
        </w:rPr>
        <w:t xml:space="preserve">notificat de către OPCOM SA după încheierea sesiunii de licitație </w:t>
      </w:r>
      <w:r w:rsidR="00494D48" w:rsidRPr="00E15336">
        <w:rPr>
          <w:rFonts w:ascii="Tahoma" w:hAnsi="Tahoma" w:cs="Tahoma"/>
          <w:sz w:val="22"/>
          <w:szCs w:val="22"/>
        </w:rPr>
        <w:t xml:space="preserve">cu respectarea întocmai a prevederilor </w:t>
      </w:r>
      <w:r w:rsidR="00E15336" w:rsidRPr="00E15336">
        <w:rPr>
          <w:rFonts w:ascii="Tahoma" w:hAnsi="Tahoma" w:cs="Tahoma"/>
          <w:sz w:val="22"/>
          <w:szCs w:val="22"/>
        </w:rPr>
        <w:t xml:space="preserve">Procedurii </w:t>
      </w:r>
      <w:r w:rsidR="00F42F90">
        <w:rPr>
          <w:rFonts w:ascii="Tahoma" w:hAnsi="Tahoma" w:cs="Tahoma"/>
          <w:sz w:val="22"/>
          <w:szCs w:val="22"/>
        </w:rPr>
        <w:t>PCCB-PC</w:t>
      </w:r>
      <w:r w:rsidRPr="00E15336">
        <w:rPr>
          <w:rFonts w:ascii="Tahoma" w:hAnsi="Tahoma" w:cs="Tahoma"/>
          <w:sz w:val="22"/>
          <w:szCs w:val="22"/>
        </w:rPr>
        <w:t>;</w:t>
      </w:r>
    </w:p>
    <w:p w:rsidR="005F3FB0" w:rsidRPr="00AE6FDD" w:rsidRDefault="005F3FB0" w:rsidP="00AE6FDD">
      <w:pPr>
        <w:pStyle w:val="ListParagraph"/>
        <w:numPr>
          <w:ilvl w:val="1"/>
          <w:numId w:val="13"/>
        </w:numPr>
        <w:spacing w:after="120" w:line="360" w:lineRule="auto"/>
        <w:ind w:right="-296"/>
        <w:jc w:val="both"/>
      </w:pPr>
      <w:r w:rsidRPr="002814C0">
        <w:rPr>
          <w:rFonts w:ascii="Tahoma" w:hAnsi="Tahoma" w:cs="Tahoma"/>
          <w:sz w:val="22"/>
          <w:szCs w:val="22"/>
        </w:rPr>
        <w:t xml:space="preserve">Să verifice conformitatea cu prevederile </w:t>
      </w:r>
      <w:r>
        <w:rPr>
          <w:rFonts w:ascii="Tahoma" w:hAnsi="Tahoma" w:cs="Tahoma"/>
          <w:sz w:val="22"/>
          <w:szCs w:val="22"/>
        </w:rPr>
        <w:t>R</w:t>
      </w:r>
      <w:r w:rsidRPr="002814C0">
        <w:rPr>
          <w:rFonts w:ascii="Tahoma" w:hAnsi="Tahoma" w:cs="Tahoma"/>
          <w:sz w:val="22"/>
          <w:szCs w:val="22"/>
        </w:rPr>
        <w:t>egulament</w:t>
      </w:r>
      <w:r>
        <w:rPr>
          <w:rFonts w:ascii="Tahoma" w:hAnsi="Tahoma" w:cs="Tahoma"/>
          <w:sz w:val="22"/>
          <w:szCs w:val="22"/>
        </w:rPr>
        <w:t>ului</w:t>
      </w:r>
      <w:r w:rsidRPr="002814C0">
        <w:rPr>
          <w:rFonts w:ascii="Tahoma" w:hAnsi="Tahoma" w:cs="Tahoma"/>
          <w:sz w:val="22"/>
          <w:szCs w:val="22"/>
        </w:rPr>
        <w:t xml:space="preserve"> privind modalităţile de încheiere a contractelor bilaterale de energie electrică prin licitaţie extinsă şi negociere continuă şi prin contracte de procesare și ale Procedurii </w:t>
      </w:r>
      <w:r>
        <w:rPr>
          <w:rFonts w:ascii="Tahoma" w:hAnsi="Tahoma" w:cs="Tahoma"/>
          <w:sz w:val="22"/>
          <w:szCs w:val="22"/>
        </w:rPr>
        <w:t xml:space="preserve">PCCB-PC </w:t>
      </w:r>
      <w:r w:rsidRPr="002814C0">
        <w:rPr>
          <w:rFonts w:ascii="Tahoma" w:hAnsi="Tahoma" w:cs="Tahoma"/>
          <w:sz w:val="22"/>
          <w:szCs w:val="22"/>
        </w:rPr>
        <w:t xml:space="preserve">a oricărui tip de oferte propuse de oricare participant şi a contractului, le acceptă pe cele conforme şi </w:t>
      </w:r>
      <w:r w:rsidRPr="002814C0">
        <w:rPr>
          <w:rFonts w:ascii="Tahoma" w:hAnsi="Tahoma" w:cs="Tahoma"/>
          <w:sz w:val="22"/>
          <w:szCs w:val="22"/>
        </w:rPr>
        <w:lastRenderedPageBreak/>
        <w:t>le respinge pe cele neconforme, publicând pe site-ul propriu lista ofertelor respin</w:t>
      </w:r>
      <w:r w:rsidR="00DB0677">
        <w:rPr>
          <w:rFonts w:ascii="Tahoma" w:hAnsi="Tahoma" w:cs="Tahoma"/>
          <w:sz w:val="22"/>
          <w:szCs w:val="22"/>
        </w:rPr>
        <w:t>se şi motivaţia acestei acţiuni;</w:t>
      </w:r>
    </w:p>
    <w:p w:rsidR="003215F7" w:rsidRPr="00AE6FDD" w:rsidRDefault="004671B8" w:rsidP="00AE6FDD">
      <w:pPr>
        <w:pStyle w:val="ListParagraph"/>
        <w:numPr>
          <w:ilvl w:val="1"/>
          <w:numId w:val="13"/>
        </w:numPr>
        <w:spacing w:before="120" w:after="120" w:line="360" w:lineRule="auto"/>
        <w:jc w:val="both"/>
        <w:rPr>
          <w:rFonts w:ascii="Tahoma" w:hAnsi="Tahoma" w:cs="Tahoma"/>
          <w:sz w:val="22"/>
          <w:szCs w:val="22"/>
        </w:rPr>
      </w:pPr>
      <w:r w:rsidRPr="00E15336">
        <w:rPr>
          <w:rFonts w:ascii="Tahoma" w:hAnsi="Tahoma" w:cs="Tahoma"/>
          <w:sz w:val="22"/>
          <w:szCs w:val="22"/>
        </w:rPr>
        <w:t xml:space="preserve">Să semneze cu Participantul un act adițional la prezenta Convenție, în caz de modificare a datelor de identificare ale OPCOM SA cuprinse în Convenția de participare la </w:t>
      </w:r>
      <w:r w:rsidR="00E15336" w:rsidRPr="00E15336">
        <w:rPr>
          <w:rFonts w:ascii="Tahoma" w:hAnsi="Tahoma" w:cs="Tahoma"/>
          <w:sz w:val="22"/>
          <w:szCs w:val="22"/>
        </w:rPr>
        <w:t>PCCB-PC</w:t>
      </w:r>
      <w:r w:rsidRPr="00E15336">
        <w:rPr>
          <w:rFonts w:ascii="Tahoma" w:hAnsi="Tahoma" w:cs="Tahoma"/>
          <w:sz w:val="22"/>
          <w:szCs w:val="22"/>
        </w:rPr>
        <w:t>;</w:t>
      </w:r>
    </w:p>
    <w:p w:rsidR="009E3A76" w:rsidRPr="00E15336" w:rsidRDefault="009E3A76" w:rsidP="00AE6FDD">
      <w:pPr>
        <w:keepNext/>
        <w:spacing w:before="240" w:line="360" w:lineRule="auto"/>
        <w:jc w:val="both"/>
        <w:rPr>
          <w:rFonts w:ascii="Tahoma" w:hAnsi="Tahoma" w:cs="Tahoma"/>
          <w:b/>
          <w:sz w:val="22"/>
          <w:szCs w:val="22"/>
        </w:rPr>
      </w:pPr>
      <w:r w:rsidRPr="00E15336">
        <w:rPr>
          <w:rFonts w:ascii="Tahoma" w:hAnsi="Tahoma" w:cs="Tahoma"/>
          <w:b/>
          <w:sz w:val="22"/>
          <w:szCs w:val="22"/>
        </w:rPr>
        <w:t>Art. 6  CONFIDENȚIALITATE</w:t>
      </w:r>
    </w:p>
    <w:p w:rsidR="009E3A76" w:rsidRPr="00E15336" w:rsidRDefault="009E3A76" w:rsidP="00AE6FDD">
      <w:pPr>
        <w:pStyle w:val="ListParagraph"/>
        <w:keepNext/>
        <w:numPr>
          <w:ilvl w:val="1"/>
          <w:numId w:val="19"/>
        </w:numPr>
        <w:spacing w:before="120" w:line="360" w:lineRule="auto"/>
        <w:jc w:val="both"/>
        <w:rPr>
          <w:rFonts w:ascii="Tahoma" w:hAnsi="Tahoma" w:cs="Tahoma"/>
          <w:sz w:val="22"/>
          <w:szCs w:val="22"/>
        </w:rPr>
      </w:pPr>
      <w:r w:rsidRPr="00E15336">
        <w:rPr>
          <w:rFonts w:ascii="Tahoma" w:hAnsi="Tahoma" w:cs="Tahoma"/>
          <w:sz w:val="22"/>
          <w:szCs w:val="22"/>
        </w:rPr>
        <w:t xml:space="preserve">Fiecare parte va lua toate măsurile pentru păstrarea </w:t>
      </w:r>
      <w:r w:rsidR="00DB0677">
        <w:rPr>
          <w:rFonts w:ascii="Tahoma" w:hAnsi="Tahoma" w:cs="Tahoma"/>
          <w:sz w:val="22"/>
          <w:szCs w:val="22"/>
        </w:rPr>
        <w:t>i</w:t>
      </w:r>
      <w:r w:rsidRPr="00E15336">
        <w:rPr>
          <w:rFonts w:ascii="Tahoma" w:hAnsi="Tahoma" w:cs="Tahoma"/>
          <w:sz w:val="22"/>
          <w:szCs w:val="22"/>
        </w:rPr>
        <w:t>nformaţiilor confidenţiale furnizate de cealaltă parte sau obținute în derularea atribuțiilor sale şi nu le va divulga niciunui terţ, fără acceptul prealabil al părţii emitente;</w:t>
      </w:r>
    </w:p>
    <w:p w:rsidR="009E3A76" w:rsidRPr="00E15336" w:rsidRDefault="009E3A76" w:rsidP="009E3A76">
      <w:pPr>
        <w:pStyle w:val="ListParagraph"/>
        <w:numPr>
          <w:ilvl w:val="1"/>
          <w:numId w:val="19"/>
        </w:numPr>
        <w:spacing w:before="120" w:line="360" w:lineRule="auto"/>
        <w:jc w:val="both"/>
        <w:rPr>
          <w:rFonts w:ascii="Tahoma" w:hAnsi="Tahoma" w:cs="Tahoma"/>
          <w:sz w:val="22"/>
          <w:szCs w:val="22"/>
        </w:rPr>
      </w:pPr>
      <w:r w:rsidRPr="00E15336">
        <w:rPr>
          <w:rFonts w:ascii="Tahoma" w:hAnsi="Tahoma" w:cs="Tahoma"/>
          <w:sz w:val="22"/>
          <w:szCs w:val="22"/>
        </w:rPr>
        <w:t>Prevederea de la 6.1. nu se aplică în cazul informaţiilor care:</w:t>
      </w:r>
    </w:p>
    <w:p w:rsidR="009E3A76" w:rsidRPr="00E15336" w:rsidRDefault="009E3A76" w:rsidP="009E3A76">
      <w:pPr>
        <w:widowControl w:val="0"/>
        <w:numPr>
          <w:ilvl w:val="0"/>
          <w:numId w:val="18"/>
        </w:numPr>
        <w:spacing w:before="120" w:line="360" w:lineRule="auto"/>
        <w:jc w:val="both"/>
        <w:rPr>
          <w:rFonts w:ascii="Tahoma" w:hAnsi="Tahoma" w:cs="Tahoma"/>
          <w:sz w:val="22"/>
          <w:szCs w:val="22"/>
        </w:rPr>
      </w:pPr>
      <w:r w:rsidRPr="00E15336">
        <w:rPr>
          <w:rFonts w:ascii="Tahoma" w:hAnsi="Tahoma" w:cs="Tahoma"/>
          <w:sz w:val="22"/>
          <w:szCs w:val="22"/>
        </w:rPr>
        <w:t xml:space="preserve">au devenit cunoscute public altfel decât prin încălcarea prevederilor de la 6.1.; </w:t>
      </w:r>
    </w:p>
    <w:p w:rsidR="009E3A76" w:rsidRPr="00E15336" w:rsidRDefault="009E3A76" w:rsidP="009E3A76">
      <w:pPr>
        <w:widowControl w:val="0"/>
        <w:numPr>
          <w:ilvl w:val="0"/>
          <w:numId w:val="18"/>
        </w:numPr>
        <w:spacing w:before="120" w:line="360" w:lineRule="auto"/>
        <w:jc w:val="both"/>
        <w:rPr>
          <w:rFonts w:ascii="Tahoma" w:hAnsi="Tahoma" w:cs="Tahoma"/>
          <w:sz w:val="22"/>
          <w:szCs w:val="22"/>
        </w:rPr>
      </w:pPr>
      <w:r w:rsidRPr="00E15336">
        <w:rPr>
          <w:rFonts w:ascii="Tahoma" w:hAnsi="Tahoma" w:cs="Tahoma"/>
          <w:sz w:val="22"/>
          <w:szCs w:val="22"/>
        </w:rPr>
        <w:t>erau în posesia părţii care a primit-o, fără restricţii privind divulgarea, înainte de primirea sa de la partea emitentă;</w:t>
      </w:r>
    </w:p>
    <w:p w:rsidR="009E3A76" w:rsidRPr="00E15336" w:rsidRDefault="009E3A76" w:rsidP="009E3A76">
      <w:pPr>
        <w:widowControl w:val="0"/>
        <w:numPr>
          <w:ilvl w:val="0"/>
          <w:numId w:val="18"/>
        </w:numPr>
        <w:spacing w:before="120" w:line="360" w:lineRule="auto"/>
        <w:jc w:val="both"/>
        <w:rPr>
          <w:rFonts w:ascii="Tahoma" w:hAnsi="Tahoma" w:cs="Tahoma"/>
          <w:b/>
          <w:sz w:val="22"/>
          <w:szCs w:val="22"/>
        </w:rPr>
      </w:pPr>
      <w:r w:rsidRPr="00E15336">
        <w:rPr>
          <w:rFonts w:ascii="Tahoma" w:hAnsi="Tahoma" w:cs="Tahoma"/>
          <w:sz w:val="22"/>
          <w:szCs w:val="22"/>
        </w:rPr>
        <w:t>au fost primite de la un terţ care le-a obţinut legal şi nu a avut restricţii privind divulgarea;</w:t>
      </w:r>
    </w:p>
    <w:p w:rsidR="009E3A76" w:rsidRPr="00E15336" w:rsidRDefault="009E3A76" w:rsidP="009E3A76">
      <w:pPr>
        <w:widowControl w:val="0"/>
        <w:numPr>
          <w:ilvl w:val="0"/>
          <w:numId w:val="18"/>
        </w:numPr>
        <w:spacing w:before="120" w:line="360" w:lineRule="auto"/>
        <w:jc w:val="both"/>
        <w:rPr>
          <w:rFonts w:ascii="Tahoma" w:hAnsi="Tahoma" w:cs="Tahoma"/>
          <w:b/>
          <w:sz w:val="22"/>
          <w:szCs w:val="22"/>
        </w:rPr>
      </w:pPr>
      <w:r w:rsidRPr="00E15336">
        <w:rPr>
          <w:rFonts w:ascii="Tahoma" w:hAnsi="Tahoma" w:cs="Tahoma"/>
          <w:sz w:val="22"/>
          <w:szCs w:val="22"/>
        </w:rPr>
        <w:t>trebuie divulgate/publicate de partea care le-a primit, conform prevederilor din legislaţia şi/sau reglementările aplicabile.</w:t>
      </w:r>
    </w:p>
    <w:p w:rsidR="003215F7" w:rsidRPr="00E15336" w:rsidRDefault="003215F7" w:rsidP="003215F7">
      <w:pPr>
        <w:spacing w:line="360" w:lineRule="auto"/>
        <w:jc w:val="both"/>
        <w:rPr>
          <w:rFonts w:ascii="Tahoma" w:hAnsi="Tahoma" w:cs="Tahoma"/>
          <w:b/>
          <w:sz w:val="22"/>
          <w:szCs w:val="22"/>
        </w:rPr>
      </w:pPr>
      <w:r w:rsidRPr="00E15336">
        <w:rPr>
          <w:rFonts w:ascii="Tahoma" w:hAnsi="Tahoma" w:cs="Tahoma"/>
          <w:b/>
          <w:sz w:val="22"/>
          <w:szCs w:val="22"/>
        </w:rPr>
        <w:t xml:space="preserve">Art. </w:t>
      </w:r>
      <w:r w:rsidR="009E3A76" w:rsidRPr="00E15336">
        <w:rPr>
          <w:rFonts w:ascii="Tahoma" w:hAnsi="Tahoma" w:cs="Tahoma"/>
          <w:b/>
          <w:sz w:val="22"/>
          <w:szCs w:val="22"/>
        </w:rPr>
        <w:t>7</w:t>
      </w:r>
      <w:r w:rsidRPr="00E15336">
        <w:rPr>
          <w:rFonts w:ascii="Tahoma" w:hAnsi="Tahoma" w:cs="Tahoma"/>
          <w:b/>
          <w:sz w:val="22"/>
          <w:szCs w:val="22"/>
        </w:rPr>
        <w:t xml:space="preserve">  FORŢA MAJORĂ</w:t>
      </w:r>
    </w:p>
    <w:p w:rsidR="003215F7" w:rsidRDefault="009E3A76" w:rsidP="003215F7">
      <w:pPr>
        <w:spacing w:before="120" w:after="120" w:line="360" w:lineRule="auto"/>
        <w:jc w:val="both"/>
        <w:rPr>
          <w:rFonts w:ascii="Tahoma" w:hAnsi="Tahoma" w:cs="Tahoma"/>
          <w:sz w:val="22"/>
          <w:szCs w:val="22"/>
        </w:rPr>
      </w:pPr>
      <w:r w:rsidRPr="00E15336">
        <w:rPr>
          <w:rFonts w:ascii="Tahoma" w:eastAsia="SimSun" w:hAnsi="Tahoma" w:cs="Tahoma"/>
          <w:sz w:val="22"/>
          <w:szCs w:val="22"/>
        </w:rPr>
        <w:t>Răspunderea Părților este înlăturată atunci când prejudiciul este cauzat de forță majoră sau de caz fortuit, în condițiile art. 1351 din Codul Civil</w:t>
      </w:r>
      <w:r w:rsidR="003215F7" w:rsidRPr="00E15336">
        <w:rPr>
          <w:rFonts w:ascii="Tahoma" w:hAnsi="Tahoma" w:cs="Tahoma"/>
          <w:sz w:val="22"/>
          <w:szCs w:val="22"/>
        </w:rPr>
        <w:t>.</w:t>
      </w:r>
    </w:p>
    <w:p w:rsidR="003215F7" w:rsidRPr="00E15336" w:rsidRDefault="003215F7" w:rsidP="003215F7">
      <w:pPr>
        <w:spacing w:before="120" w:line="360" w:lineRule="auto"/>
        <w:jc w:val="both"/>
        <w:rPr>
          <w:rFonts w:ascii="Tahoma" w:hAnsi="Tahoma" w:cs="Tahoma"/>
          <w:b/>
          <w:sz w:val="22"/>
          <w:szCs w:val="22"/>
        </w:rPr>
      </w:pPr>
      <w:r w:rsidRPr="00E15336">
        <w:rPr>
          <w:rFonts w:ascii="Tahoma" w:hAnsi="Tahoma" w:cs="Tahoma"/>
          <w:b/>
          <w:sz w:val="22"/>
          <w:szCs w:val="22"/>
        </w:rPr>
        <w:t xml:space="preserve">Art. </w:t>
      </w:r>
      <w:r w:rsidR="009E3A76" w:rsidRPr="00E15336">
        <w:rPr>
          <w:rFonts w:ascii="Tahoma" w:hAnsi="Tahoma" w:cs="Tahoma"/>
          <w:b/>
          <w:sz w:val="22"/>
          <w:szCs w:val="22"/>
        </w:rPr>
        <w:t>8</w:t>
      </w:r>
      <w:r w:rsidRPr="00E15336">
        <w:rPr>
          <w:rFonts w:ascii="Tahoma" w:hAnsi="Tahoma" w:cs="Tahoma"/>
          <w:b/>
          <w:sz w:val="22"/>
          <w:szCs w:val="22"/>
        </w:rPr>
        <w:t xml:space="preserve">  RESPONSABILITATEA PENTRU PIERDERI ŞI PAGUBE</w:t>
      </w:r>
    </w:p>
    <w:p w:rsidR="003215F7" w:rsidRPr="00E15336" w:rsidRDefault="003215F7" w:rsidP="009E3A76">
      <w:pPr>
        <w:pStyle w:val="ListParagraph"/>
        <w:numPr>
          <w:ilvl w:val="1"/>
          <w:numId w:val="20"/>
        </w:numPr>
        <w:spacing w:before="120" w:after="120" w:line="360" w:lineRule="auto"/>
        <w:jc w:val="both"/>
        <w:rPr>
          <w:rFonts w:ascii="Tahoma" w:hAnsi="Tahoma" w:cs="Tahoma"/>
          <w:sz w:val="22"/>
          <w:szCs w:val="22"/>
        </w:rPr>
      </w:pPr>
      <w:r w:rsidRPr="00E15336">
        <w:rPr>
          <w:rFonts w:ascii="Tahoma" w:hAnsi="Tahoma" w:cs="Tahoma"/>
          <w:sz w:val="22"/>
          <w:szCs w:val="22"/>
        </w:rPr>
        <w:t xml:space="preserve">O parte nu va răspunde faţă de cealaltă parte pentru pierderile sau pagubele directe, decurgând din tranzacţionarea pe </w:t>
      </w:r>
      <w:r w:rsidR="001B5D5D">
        <w:rPr>
          <w:rFonts w:ascii="Tahoma" w:hAnsi="Tahoma" w:cs="Tahoma"/>
          <w:sz w:val="22"/>
          <w:szCs w:val="22"/>
        </w:rPr>
        <w:t>PCCB-PC</w:t>
      </w:r>
      <w:r w:rsidRPr="00E15336">
        <w:rPr>
          <w:rFonts w:ascii="Tahoma" w:hAnsi="Tahoma" w:cs="Tahoma"/>
          <w:sz w:val="22"/>
          <w:szCs w:val="22"/>
        </w:rPr>
        <w:t>, cu condiţia să fi luat toate măsurile posibile şi necesare pentru prevenirea unor asemenea pierderi sau pagube</w:t>
      </w:r>
      <w:r w:rsidR="00DB0677">
        <w:rPr>
          <w:rFonts w:ascii="Tahoma" w:hAnsi="Tahoma" w:cs="Tahoma"/>
          <w:sz w:val="22"/>
          <w:szCs w:val="22"/>
        </w:rPr>
        <w:t>;</w:t>
      </w:r>
    </w:p>
    <w:p w:rsidR="003215F7" w:rsidRPr="00E15336" w:rsidRDefault="003215F7" w:rsidP="009E3A76">
      <w:pPr>
        <w:pStyle w:val="ListParagraph"/>
        <w:numPr>
          <w:ilvl w:val="1"/>
          <w:numId w:val="20"/>
        </w:numPr>
        <w:spacing w:before="120" w:after="120" w:line="360" w:lineRule="auto"/>
        <w:jc w:val="both"/>
        <w:rPr>
          <w:rFonts w:ascii="Tahoma" w:hAnsi="Tahoma" w:cs="Tahoma"/>
          <w:sz w:val="22"/>
          <w:szCs w:val="22"/>
        </w:rPr>
      </w:pPr>
      <w:r w:rsidRPr="00E15336">
        <w:rPr>
          <w:rFonts w:ascii="Tahoma" w:hAnsi="Tahoma" w:cs="Tahoma"/>
          <w:sz w:val="22"/>
          <w:szCs w:val="22"/>
        </w:rPr>
        <w:t xml:space="preserve">O parte nu va răspunde faţă de cealaltă parte pentru pierderile sau pagubele indirecte, incidentale decurgând din tranzacţionarea pe </w:t>
      </w:r>
      <w:r w:rsidR="001B5D5D">
        <w:rPr>
          <w:rFonts w:ascii="Tahoma" w:hAnsi="Tahoma" w:cs="Tahoma"/>
          <w:sz w:val="22"/>
          <w:szCs w:val="22"/>
        </w:rPr>
        <w:t>PCCB-PC</w:t>
      </w:r>
      <w:r w:rsidRPr="00E15336">
        <w:rPr>
          <w:rFonts w:ascii="Tahoma" w:hAnsi="Tahoma" w:cs="Tahoma"/>
          <w:sz w:val="22"/>
          <w:szCs w:val="22"/>
        </w:rPr>
        <w:t xml:space="preserve">, cu excepţia cazului în care asemenea pierderi sau pagube s-au produs ca urmare a unei </w:t>
      </w:r>
      <w:r w:rsidR="00B945E6" w:rsidRPr="00E15336">
        <w:rPr>
          <w:rFonts w:ascii="Tahoma" w:hAnsi="Tahoma" w:cs="Tahoma"/>
          <w:sz w:val="22"/>
          <w:szCs w:val="22"/>
        </w:rPr>
        <w:t>culpe</w:t>
      </w:r>
      <w:r w:rsidRPr="00E15336">
        <w:rPr>
          <w:rFonts w:ascii="Tahoma" w:hAnsi="Tahoma" w:cs="Tahoma"/>
          <w:sz w:val="22"/>
          <w:szCs w:val="22"/>
        </w:rPr>
        <w:t xml:space="preserve"> sau a unei acţiuni intenţionate</w:t>
      </w:r>
      <w:r w:rsidR="00DB0677">
        <w:rPr>
          <w:rFonts w:ascii="Tahoma" w:hAnsi="Tahoma" w:cs="Tahoma"/>
          <w:sz w:val="22"/>
          <w:szCs w:val="22"/>
        </w:rPr>
        <w:t>;</w:t>
      </w:r>
    </w:p>
    <w:p w:rsidR="003215F7" w:rsidRPr="00E15336" w:rsidRDefault="003215F7" w:rsidP="009E3A76">
      <w:pPr>
        <w:pStyle w:val="ListParagraph"/>
        <w:numPr>
          <w:ilvl w:val="1"/>
          <w:numId w:val="20"/>
        </w:numPr>
        <w:spacing w:before="120" w:after="120" w:line="360" w:lineRule="auto"/>
        <w:jc w:val="both"/>
        <w:rPr>
          <w:rFonts w:ascii="Tahoma" w:hAnsi="Tahoma" w:cs="Tahoma"/>
          <w:sz w:val="22"/>
          <w:szCs w:val="22"/>
        </w:rPr>
      </w:pPr>
      <w:r w:rsidRPr="00E15336">
        <w:rPr>
          <w:rFonts w:ascii="Tahoma" w:hAnsi="Tahoma" w:cs="Tahoma"/>
          <w:sz w:val="22"/>
          <w:szCs w:val="22"/>
        </w:rPr>
        <w:t xml:space="preserve">Cu excepția </w:t>
      </w:r>
      <w:r w:rsidR="00B945E6" w:rsidRPr="00E15336">
        <w:rPr>
          <w:rFonts w:ascii="Tahoma" w:hAnsi="Tahoma" w:cs="Tahoma"/>
          <w:sz w:val="22"/>
          <w:szCs w:val="22"/>
        </w:rPr>
        <w:t>culpei</w:t>
      </w:r>
      <w:r w:rsidRPr="00E15336">
        <w:rPr>
          <w:rFonts w:ascii="Tahoma" w:hAnsi="Tahoma" w:cs="Tahoma"/>
          <w:sz w:val="22"/>
          <w:szCs w:val="22"/>
        </w:rPr>
        <w:t xml:space="preserve"> sau a unei acțiuni intenționate, OPCOM SA nu va răspunde pentru nicio pierdere sau pagubă directă și/sau indirectă ori incidentală cauzată de, dar fără a se limita la, următoarele situații:</w:t>
      </w:r>
    </w:p>
    <w:p w:rsidR="003215F7" w:rsidRPr="00E15336" w:rsidRDefault="003215F7" w:rsidP="003215F7">
      <w:pPr>
        <w:numPr>
          <w:ilvl w:val="0"/>
          <w:numId w:val="2"/>
        </w:numPr>
        <w:spacing w:before="120" w:after="120" w:line="360" w:lineRule="auto"/>
        <w:jc w:val="both"/>
        <w:rPr>
          <w:rFonts w:ascii="Tahoma" w:hAnsi="Tahoma" w:cs="Tahoma"/>
          <w:sz w:val="22"/>
          <w:szCs w:val="22"/>
        </w:rPr>
      </w:pPr>
      <w:r w:rsidRPr="00E15336">
        <w:rPr>
          <w:rFonts w:ascii="Tahoma" w:hAnsi="Tahoma" w:cs="Tahoma"/>
          <w:sz w:val="22"/>
          <w:szCs w:val="22"/>
        </w:rPr>
        <w:t>Nefuncționarea, suspendarea ori întreruperea din orice cauze a căilor de comunicație cu OPCOM SA;</w:t>
      </w:r>
    </w:p>
    <w:p w:rsidR="003215F7" w:rsidRPr="00E15336" w:rsidRDefault="003215F7" w:rsidP="003215F7">
      <w:pPr>
        <w:numPr>
          <w:ilvl w:val="0"/>
          <w:numId w:val="2"/>
        </w:numPr>
        <w:spacing w:before="120" w:after="120" w:line="360" w:lineRule="auto"/>
        <w:jc w:val="both"/>
        <w:rPr>
          <w:rFonts w:ascii="Tahoma" w:hAnsi="Tahoma" w:cs="Tahoma"/>
          <w:sz w:val="22"/>
          <w:szCs w:val="22"/>
        </w:rPr>
      </w:pPr>
      <w:r w:rsidRPr="00E15336">
        <w:rPr>
          <w:rFonts w:ascii="Tahoma" w:hAnsi="Tahoma" w:cs="Tahoma"/>
          <w:sz w:val="22"/>
          <w:szCs w:val="22"/>
        </w:rPr>
        <w:lastRenderedPageBreak/>
        <w:t xml:space="preserve">Transmiterea de către </w:t>
      </w:r>
      <w:r w:rsidR="00103571" w:rsidRPr="00E15336">
        <w:rPr>
          <w:rFonts w:ascii="Tahoma" w:hAnsi="Tahoma" w:cs="Tahoma"/>
          <w:sz w:val="22"/>
          <w:szCs w:val="22"/>
        </w:rPr>
        <w:t>P</w:t>
      </w:r>
      <w:r w:rsidRPr="00E15336">
        <w:rPr>
          <w:rFonts w:ascii="Tahoma" w:hAnsi="Tahoma" w:cs="Tahoma"/>
          <w:sz w:val="22"/>
          <w:szCs w:val="22"/>
        </w:rPr>
        <w:t xml:space="preserve">articipanții la </w:t>
      </w:r>
      <w:r w:rsidR="001B5D5D">
        <w:rPr>
          <w:rFonts w:ascii="Tahoma" w:hAnsi="Tahoma" w:cs="Tahoma"/>
          <w:sz w:val="22"/>
          <w:szCs w:val="22"/>
        </w:rPr>
        <w:t>PCCB-PC</w:t>
      </w:r>
      <w:r w:rsidRPr="00E15336">
        <w:rPr>
          <w:rFonts w:ascii="Tahoma" w:hAnsi="Tahoma" w:cs="Tahoma"/>
          <w:sz w:val="22"/>
          <w:szCs w:val="22"/>
        </w:rPr>
        <w:t xml:space="preserve"> a unor oferte conținând erori.</w:t>
      </w:r>
    </w:p>
    <w:p w:rsidR="003215F7" w:rsidRPr="00E15336" w:rsidRDefault="003215F7" w:rsidP="003215F7">
      <w:pPr>
        <w:spacing w:line="360" w:lineRule="auto"/>
        <w:jc w:val="both"/>
        <w:rPr>
          <w:rFonts w:ascii="Tahoma" w:hAnsi="Tahoma" w:cs="Tahoma"/>
          <w:b/>
          <w:sz w:val="22"/>
          <w:szCs w:val="22"/>
        </w:rPr>
      </w:pPr>
      <w:r w:rsidRPr="00E15336">
        <w:rPr>
          <w:rFonts w:ascii="Tahoma" w:hAnsi="Tahoma" w:cs="Tahoma"/>
          <w:b/>
          <w:sz w:val="22"/>
          <w:szCs w:val="22"/>
        </w:rPr>
        <w:t xml:space="preserve">Art. </w:t>
      </w:r>
      <w:r w:rsidR="009E3A76" w:rsidRPr="00E15336">
        <w:rPr>
          <w:rFonts w:ascii="Tahoma" w:hAnsi="Tahoma" w:cs="Tahoma"/>
          <w:b/>
          <w:sz w:val="22"/>
          <w:szCs w:val="22"/>
        </w:rPr>
        <w:t>9</w:t>
      </w:r>
      <w:r w:rsidRPr="00E15336">
        <w:rPr>
          <w:rFonts w:ascii="Tahoma" w:hAnsi="Tahoma" w:cs="Tahoma"/>
          <w:b/>
          <w:sz w:val="22"/>
          <w:szCs w:val="22"/>
        </w:rPr>
        <w:t xml:space="preserve">  ÎNCETAREA CONVENŢIEI</w:t>
      </w:r>
    </w:p>
    <w:p w:rsidR="003215F7" w:rsidRPr="00E15336" w:rsidRDefault="003215F7" w:rsidP="007E23E3">
      <w:pPr>
        <w:pStyle w:val="ListParagraph"/>
        <w:numPr>
          <w:ilvl w:val="1"/>
          <w:numId w:val="21"/>
        </w:numPr>
        <w:spacing w:before="120" w:after="120" w:line="360" w:lineRule="auto"/>
        <w:jc w:val="both"/>
        <w:rPr>
          <w:rFonts w:ascii="Tahoma" w:hAnsi="Tahoma" w:cs="Tahoma"/>
          <w:sz w:val="22"/>
          <w:szCs w:val="22"/>
        </w:rPr>
      </w:pPr>
      <w:r w:rsidRPr="00E15336">
        <w:rPr>
          <w:rFonts w:ascii="Tahoma" w:hAnsi="Tahoma" w:cs="Tahoma"/>
          <w:sz w:val="22"/>
          <w:szCs w:val="22"/>
        </w:rPr>
        <w:t xml:space="preserve">Participantul la </w:t>
      </w:r>
      <w:r w:rsidR="007E23E3" w:rsidRPr="007E23E3">
        <w:rPr>
          <w:rFonts w:ascii="Tahoma" w:hAnsi="Tahoma" w:cs="Tahoma"/>
          <w:sz w:val="22"/>
          <w:szCs w:val="22"/>
        </w:rPr>
        <w:t xml:space="preserve">Piaţa centralizată a contractelor bilaterale de energie electrică - modalitate de încheiere a contractelor de procesare a combustibilului </w:t>
      </w:r>
      <w:r w:rsidRPr="00E15336">
        <w:rPr>
          <w:rFonts w:ascii="Tahoma" w:hAnsi="Tahoma" w:cs="Tahoma"/>
          <w:sz w:val="22"/>
          <w:szCs w:val="22"/>
        </w:rPr>
        <w:t xml:space="preserve">poate denunţa unilateral prezenta Convenţie în termen de cel puţin </w:t>
      </w:r>
      <w:r w:rsidR="002758BE" w:rsidRPr="00E15336">
        <w:rPr>
          <w:rFonts w:ascii="Tahoma" w:hAnsi="Tahoma" w:cs="Tahoma"/>
          <w:sz w:val="22"/>
          <w:szCs w:val="22"/>
        </w:rPr>
        <w:t xml:space="preserve">10 zile </w:t>
      </w:r>
      <w:r w:rsidR="00AA6C07" w:rsidRPr="00E15336">
        <w:rPr>
          <w:rFonts w:ascii="Tahoma" w:hAnsi="Tahoma" w:cs="Tahoma"/>
          <w:sz w:val="22"/>
          <w:szCs w:val="22"/>
        </w:rPr>
        <w:t>lucrătoare</w:t>
      </w:r>
      <w:r w:rsidRPr="00E15336">
        <w:rPr>
          <w:rFonts w:ascii="Tahoma" w:hAnsi="Tahoma" w:cs="Tahoma"/>
          <w:sz w:val="22"/>
          <w:szCs w:val="22"/>
        </w:rPr>
        <w:t xml:space="preserve"> de la data notificării scrise prealabile transmisă în acest sens către OPCOM SA, fără ca acest lucru să afecteze îndeplinirea obligaţiilor de plată existente sau în curs la data încetării Convenţiei</w:t>
      </w:r>
      <w:r w:rsidR="00DB0677">
        <w:rPr>
          <w:rFonts w:ascii="Tahoma" w:hAnsi="Tahoma" w:cs="Tahoma"/>
          <w:sz w:val="22"/>
          <w:szCs w:val="22"/>
        </w:rPr>
        <w:t>;</w:t>
      </w:r>
    </w:p>
    <w:p w:rsidR="003215F7" w:rsidRPr="00E15336" w:rsidRDefault="003215F7" w:rsidP="009E3A76">
      <w:pPr>
        <w:pStyle w:val="ListParagraph"/>
        <w:numPr>
          <w:ilvl w:val="1"/>
          <w:numId w:val="21"/>
        </w:numPr>
        <w:spacing w:before="120" w:after="120" w:line="360" w:lineRule="auto"/>
        <w:jc w:val="both"/>
        <w:rPr>
          <w:rFonts w:ascii="Tahoma" w:hAnsi="Tahoma" w:cs="Tahoma"/>
          <w:sz w:val="22"/>
          <w:szCs w:val="22"/>
        </w:rPr>
      </w:pPr>
      <w:r w:rsidRPr="00E15336">
        <w:rPr>
          <w:rFonts w:ascii="Tahoma" w:hAnsi="Tahoma" w:cs="Tahoma"/>
          <w:sz w:val="22"/>
          <w:szCs w:val="22"/>
        </w:rPr>
        <w:t>În cazul în care</w:t>
      </w:r>
      <w:r w:rsidR="009E3A76" w:rsidRPr="00E15336">
        <w:rPr>
          <w:rFonts w:ascii="Tahoma" w:hAnsi="Tahoma" w:cs="Tahoma"/>
          <w:sz w:val="22"/>
          <w:szCs w:val="22"/>
        </w:rPr>
        <w:t>, după consultarea publică desfășurată de OPCOM SA,</w:t>
      </w:r>
      <w:r w:rsidRPr="00E15336">
        <w:rPr>
          <w:rFonts w:ascii="Tahoma" w:hAnsi="Tahoma" w:cs="Tahoma"/>
          <w:sz w:val="22"/>
          <w:szCs w:val="22"/>
        </w:rPr>
        <w:t xml:space="preserve"> textul Convenţiei este revizuit iar revizia </w:t>
      </w:r>
      <w:r w:rsidR="009E3A76" w:rsidRPr="00E15336">
        <w:rPr>
          <w:rFonts w:ascii="Tahoma" w:hAnsi="Tahoma" w:cs="Tahoma"/>
          <w:sz w:val="22"/>
          <w:szCs w:val="22"/>
        </w:rPr>
        <w:t>avizat</w:t>
      </w:r>
      <w:r w:rsidRPr="00E15336">
        <w:rPr>
          <w:rFonts w:ascii="Tahoma" w:hAnsi="Tahoma" w:cs="Tahoma"/>
          <w:sz w:val="22"/>
          <w:szCs w:val="22"/>
        </w:rPr>
        <w:t>ă de către Autoritatea Națională de Reglementare în Domeniul Energiei nu este acceptată de către Participant, acesta poate decide încetarea aplicabilităţii Convenţiei de participare, cu respectarea prevederilor procedurilor operaţionale specifice. În astfel de situații, Convenția se va aplica p</w:t>
      </w:r>
      <w:r w:rsidR="00460A99" w:rsidRPr="00E15336">
        <w:rPr>
          <w:rFonts w:ascii="Tahoma" w:hAnsi="Tahoma" w:cs="Tahoma"/>
          <w:sz w:val="22"/>
          <w:szCs w:val="22"/>
        </w:rPr>
        <w:t>â</w:t>
      </w:r>
      <w:r w:rsidRPr="00E15336">
        <w:rPr>
          <w:rFonts w:ascii="Tahoma" w:hAnsi="Tahoma" w:cs="Tahoma"/>
          <w:sz w:val="22"/>
          <w:szCs w:val="22"/>
        </w:rPr>
        <w:t>n</w:t>
      </w:r>
      <w:r w:rsidR="00460A99" w:rsidRPr="00E15336">
        <w:rPr>
          <w:rFonts w:ascii="Tahoma" w:hAnsi="Tahoma" w:cs="Tahoma"/>
          <w:sz w:val="22"/>
          <w:szCs w:val="22"/>
        </w:rPr>
        <w:t>ă</w:t>
      </w:r>
      <w:r w:rsidRPr="00E15336">
        <w:rPr>
          <w:rFonts w:ascii="Tahoma" w:hAnsi="Tahoma" w:cs="Tahoma"/>
          <w:sz w:val="22"/>
          <w:szCs w:val="22"/>
        </w:rPr>
        <w:t xml:space="preserve"> la încetarea aplicabilității acesteia în versiunea nemodificată</w:t>
      </w:r>
      <w:r w:rsidR="00DB0677">
        <w:rPr>
          <w:rFonts w:ascii="Tahoma" w:hAnsi="Tahoma" w:cs="Tahoma"/>
          <w:sz w:val="22"/>
          <w:szCs w:val="22"/>
        </w:rPr>
        <w:t>;</w:t>
      </w:r>
    </w:p>
    <w:p w:rsidR="003215F7" w:rsidRPr="00E15336" w:rsidRDefault="003215F7" w:rsidP="007E23E3">
      <w:pPr>
        <w:pStyle w:val="ListParagraph"/>
        <w:numPr>
          <w:ilvl w:val="1"/>
          <w:numId w:val="21"/>
        </w:numPr>
        <w:spacing w:before="120" w:after="120" w:line="360" w:lineRule="auto"/>
        <w:jc w:val="both"/>
        <w:rPr>
          <w:rFonts w:ascii="Tahoma" w:hAnsi="Tahoma" w:cs="Tahoma"/>
          <w:sz w:val="22"/>
          <w:szCs w:val="22"/>
        </w:rPr>
      </w:pPr>
      <w:r w:rsidRPr="00E15336">
        <w:rPr>
          <w:rFonts w:ascii="Tahoma" w:hAnsi="Tahoma" w:cs="Tahoma"/>
          <w:sz w:val="22"/>
          <w:szCs w:val="22"/>
        </w:rPr>
        <w:t xml:space="preserve">Prezenta Convenţie se consideră reziliată de plin drept, fără punere în întârziere, fără a fi necesară acordarea unui termen de preaviz, fără intervenţia instanţei de judecată şi fără altă formalitate prealabilă de la data la care OPCOM SA a fost informat asupra faptului că Participantului i-a fost retrasă licenţa, în cazul în care OPCOM SA este informată de către o instituție abilitată că Participantul se află în incapacitate de îndeplinire a propriilor obligaţii, respectiv în cazul în care Participantul la Piață </w:t>
      </w:r>
      <w:r w:rsidR="00B945E6" w:rsidRPr="00E15336">
        <w:rPr>
          <w:rFonts w:ascii="Tahoma" w:hAnsi="Tahoma" w:cs="Tahoma"/>
          <w:sz w:val="22"/>
          <w:szCs w:val="22"/>
        </w:rPr>
        <w:t>nu dovedește încetarea cauzelor</w:t>
      </w:r>
      <w:r w:rsidRPr="00E15336">
        <w:rPr>
          <w:rFonts w:ascii="Tahoma" w:hAnsi="Tahoma" w:cs="Tahoma"/>
          <w:sz w:val="22"/>
          <w:szCs w:val="22"/>
        </w:rPr>
        <w:t xml:space="preserve"> care au condus la suspendarea sa</w:t>
      </w:r>
      <w:r w:rsidR="007155FB" w:rsidRPr="00E15336">
        <w:rPr>
          <w:rFonts w:ascii="Tahoma" w:hAnsi="Tahoma" w:cs="Tahoma"/>
          <w:sz w:val="22"/>
          <w:szCs w:val="22"/>
        </w:rPr>
        <w:t xml:space="preserve"> în termenul precizat în </w:t>
      </w:r>
      <w:r w:rsidR="0056362C">
        <w:rPr>
          <w:rFonts w:ascii="Tahoma" w:hAnsi="Tahoma" w:cs="Tahoma"/>
          <w:sz w:val="22"/>
          <w:szCs w:val="22"/>
        </w:rPr>
        <w:t>Procedura</w:t>
      </w:r>
      <w:r w:rsidR="00DB0677" w:rsidRPr="00DB0677">
        <w:rPr>
          <w:rFonts w:ascii="Tahoma" w:hAnsi="Tahoma" w:cs="Tahoma"/>
          <w:sz w:val="22"/>
          <w:szCs w:val="22"/>
        </w:rPr>
        <w:t xml:space="preserve"> privind înregistrarea participanților la piețele centralizate de energie electrica administrate de OPCOM</w:t>
      </w:r>
      <w:r w:rsidR="00DB0677">
        <w:rPr>
          <w:rFonts w:ascii="Tahoma" w:hAnsi="Tahoma" w:cs="Tahoma"/>
          <w:sz w:val="22"/>
          <w:szCs w:val="22"/>
        </w:rPr>
        <w:t> </w:t>
      </w:r>
      <w:r w:rsidR="00DB0677" w:rsidRPr="00DB0677">
        <w:rPr>
          <w:rFonts w:ascii="Tahoma" w:hAnsi="Tahoma" w:cs="Tahoma"/>
          <w:sz w:val="22"/>
          <w:szCs w:val="22"/>
        </w:rPr>
        <w:t>SA</w:t>
      </w:r>
      <w:r w:rsidRPr="00E15336">
        <w:rPr>
          <w:rFonts w:ascii="Tahoma" w:hAnsi="Tahoma" w:cs="Tahoma"/>
          <w:sz w:val="22"/>
          <w:szCs w:val="22"/>
        </w:rPr>
        <w:t>.</w:t>
      </w:r>
    </w:p>
    <w:p w:rsidR="003215F7" w:rsidRPr="00E15336" w:rsidRDefault="003215F7" w:rsidP="003215F7">
      <w:pPr>
        <w:spacing w:line="360" w:lineRule="auto"/>
        <w:jc w:val="both"/>
        <w:rPr>
          <w:rFonts w:ascii="Tahoma" w:hAnsi="Tahoma" w:cs="Tahoma"/>
          <w:b/>
          <w:sz w:val="22"/>
          <w:szCs w:val="22"/>
        </w:rPr>
      </w:pPr>
      <w:r w:rsidRPr="00E15336">
        <w:rPr>
          <w:rFonts w:ascii="Tahoma" w:hAnsi="Tahoma" w:cs="Tahoma"/>
          <w:b/>
          <w:sz w:val="22"/>
          <w:szCs w:val="22"/>
        </w:rPr>
        <w:t xml:space="preserve">Art. </w:t>
      </w:r>
      <w:r w:rsidR="009E3A76" w:rsidRPr="00E15336">
        <w:rPr>
          <w:rFonts w:ascii="Tahoma" w:hAnsi="Tahoma" w:cs="Tahoma"/>
          <w:b/>
          <w:sz w:val="22"/>
          <w:szCs w:val="22"/>
        </w:rPr>
        <w:t xml:space="preserve">10 </w:t>
      </w:r>
      <w:r w:rsidR="00760093" w:rsidRPr="00E15336">
        <w:rPr>
          <w:rFonts w:ascii="Tahoma" w:hAnsi="Tahoma" w:cs="Tahoma"/>
          <w:b/>
          <w:sz w:val="22"/>
          <w:szCs w:val="22"/>
        </w:rPr>
        <w:t xml:space="preserve">DOCUMENTE DE REFERINȚĂ ȘI </w:t>
      </w:r>
      <w:r w:rsidRPr="00E15336">
        <w:rPr>
          <w:rFonts w:ascii="Tahoma" w:hAnsi="Tahoma" w:cs="Tahoma"/>
          <w:b/>
          <w:sz w:val="22"/>
          <w:szCs w:val="22"/>
        </w:rPr>
        <w:t>LEGEA APLICABILĂ</w:t>
      </w:r>
    </w:p>
    <w:p w:rsidR="003F64F8" w:rsidRPr="00E15336" w:rsidRDefault="00760093" w:rsidP="009E3A76">
      <w:pPr>
        <w:pStyle w:val="ListParagraph"/>
        <w:numPr>
          <w:ilvl w:val="1"/>
          <w:numId w:val="22"/>
        </w:numPr>
        <w:spacing w:before="120" w:after="120" w:line="360" w:lineRule="auto"/>
        <w:jc w:val="both"/>
        <w:rPr>
          <w:rFonts w:ascii="Tahoma" w:hAnsi="Tahoma" w:cs="Tahoma"/>
          <w:sz w:val="22"/>
          <w:szCs w:val="22"/>
        </w:rPr>
      </w:pPr>
      <w:r w:rsidRPr="00E15336">
        <w:rPr>
          <w:rFonts w:ascii="Tahoma" w:hAnsi="Tahoma" w:cs="Tahoma"/>
          <w:sz w:val="22"/>
          <w:szCs w:val="22"/>
        </w:rPr>
        <w:t>Documentele de referință pentru aplicarea prevederilor prezentei Convenții sunt:</w:t>
      </w:r>
    </w:p>
    <w:p w:rsidR="00760093" w:rsidRPr="00E15336" w:rsidRDefault="00515BC9" w:rsidP="00515BC9">
      <w:pPr>
        <w:pStyle w:val="ListParagraph"/>
        <w:numPr>
          <w:ilvl w:val="2"/>
          <w:numId w:val="16"/>
        </w:numPr>
        <w:spacing w:before="120" w:after="120" w:line="360" w:lineRule="auto"/>
        <w:jc w:val="both"/>
        <w:rPr>
          <w:rFonts w:ascii="Tahoma" w:hAnsi="Tahoma" w:cs="Tahoma"/>
          <w:sz w:val="22"/>
          <w:szCs w:val="22"/>
        </w:rPr>
      </w:pPr>
      <w:r w:rsidRPr="00515BC9">
        <w:rPr>
          <w:rFonts w:ascii="Tahoma" w:hAnsi="Tahoma" w:cs="Tahoma"/>
          <w:sz w:val="22"/>
          <w:szCs w:val="22"/>
        </w:rPr>
        <w:t>Regulamentul privind modalităţile de încheiere a contractelor bilaterale de energie electrică prin licitaţie extinsă şi negociere continuă şi prin contracte de procesare, aprobat prin Ordinul ANRE nr. 78/14.08.2014</w:t>
      </w:r>
      <w:r w:rsidR="00D059FF" w:rsidRPr="00E15336">
        <w:rPr>
          <w:rFonts w:ascii="Tahoma" w:hAnsi="Tahoma" w:cs="Tahoma"/>
          <w:sz w:val="22"/>
          <w:szCs w:val="22"/>
        </w:rPr>
        <w:t>;</w:t>
      </w:r>
    </w:p>
    <w:p w:rsidR="00760093" w:rsidRPr="00E15336" w:rsidRDefault="00515BC9" w:rsidP="00515BC9">
      <w:pPr>
        <w:pStyle w:val="ListParagraph"/>
        <w:numPr>
          <w:ilvl w:val="2"/>
          <w:numId w:val="16"/>
        </w:numPr>
        <w:spacing w:before="120" w:after="120" w:line="360" w:lineRule="auto"/>
        <w:jc w:val="both"/>
        <w:rPr>
          <w:rFonts w:ascii="Tahoma" w:hAnsi="Tahoma" w:cs="Tahoma"/>
          <w:sz w:val="22"/>
          <w:szCs w:val="22"/>
        </w:rPr>
      </w:pPr>
      <w:r w:rsidRPr="00515BC9">
        <w:rPr>
          <w:rFonts w:ascii="Tahoma" w:hAnsi="Tahoma" w:cs="Tahoma"/>
          <w:sz w:val="22"/>
          <w:szCs w:val="22"/>
        </w:rPr>
        <w:t xml:space="preserve">Procedură privind modalitate de încheiere pe piaţa centralizată a contractelor bilaterale de energie electrică a contractelor de procesare a combustibilului </w:t>
      </w:r>
      <w:r w:rsidR="00760093" w:rsidRPr="00E15336">
        <w:rPr>
          <w:rFonts w:ascii="Tahoma" w:hAnsi="Tahoma" w:cs="Tahoma"/>
          <w:sz w:val="22"/>
          <w:szCs w:val="22"/>
        </w:rPr>
        <w:t>(</w:t>
      </w:r>
      <w:r>
        <w:rPr>
          <w:rFonts w:ascii="Tahoma" w:hAnsi="Tahoma" w:cs="Tahoma"/>
          <w:sz w:val="22"/>
          <w:szCs w:val="22"/>
        </w:rPr>
        <w:t>PCCB-PC</w:t>
      </w:r>
      <w:r w:rsidR="00760093" w:rsidRPr="00E15336">
        <w:rPr>
          <w:rFonts w:ascii="Tahoma" w:hAnsi="Tahoma" w:cs="Tahoma"/>
          <w:sz w:val="22"/>
          <w:szCs w:val="22"/>
        </w:rPr>
        <w:t>)</w:t>
      </w:r>
      <w:r w:rsidR="00D059FF" w:rsidRPr="00E15336">
        <w:rPr>
          <w:rFonts w:ascii="Tahoma" w:hAnsi="Tahoma" w:cs="Tahoma"/>
          <w:sz w:val="22"/>
          <w:szCs w:val="22"/>
        </w:rPr>
        <w:t>;</w:t>
      </w:r>
      <w:r w:rsidR="00760093" w:rsidRPr="00E15336">
        <w:rPr>
          <w:rFonts w:ascii="Tahoma" w:hAnsi="Tahoma" w:cs="Tahoma"/>
          <w:sz w:val="22"/>
          <w:szCs w:val="22"/>
        </w:rPr>
        <w:t xml:space="preserve"> </w:t>
      </w:r>
    </w:p>
    <w:p w:rsidR="00D059FF" w:rsidRPr="00E15336" w:rsidRDefault="0056362C" w:rsidP="00515BC9">
      <w:pPr>
        <w:pStyle w:val="ListParagraph"/>
        <w:numPr>
          <w:ilvl w:val="2"/>
          <w:numId w:val="16"/>
        </w:numPr>
        <w:spacing w:before="120" w:after="120" w:line="360" w:lineRule="auto"/>
        <w:jc w:val="both"/>
        <w:rPr>
          <w:rFonts w:ascii="Tahoma" w:hAnsi="Tahoma" w:cs="Tahoma"/>
          <w:sz w:val="22"/>
          <w:szCs w:val="22"/>
        </w:rPr>
      </w:pPr>
      <w:r w:rsidRPr="0056362C">
        <w:rPr>
          <w:rFonts w:ascii="Tahoma" w:hAnsi="Tahoma" w:cs="Tahoma"/>
          <w:sz w:val="22"/>
          <w:szCs w:val="22"/>
        </w:rPr>
        <w:t>Procedura privind înregistrarea participanților la piețele centralizate de energie electrică administrate de OPCOM SA</w:t>
      </w:r>
      <w:r w:rsidR="00D059FF" w:rsidRPr="00E15336">
        <w:rPr>
          <w:rFonts w:ascii="Tahoma" w:hAnsi="Tahoma" w:cs="Tahoma"/>
          <w:sz w:val="22"/>
          <w:szCs w:val="22"/>
        </w:rPr>
        <w:t>;</w:t>
      </w:r>
    </w:p>
    <w:p w:rsidR="00D059FF" w:rsidRPr="00E15336" w:rsidRDefault="0056362C" w:rsidP="00515BC9">
      <w:pPr>
        <w:pStyle w:val="ListParagraph"/>
        <w:numPr>
          <w:ilvl w:val="2"/>
          <w:numId w:val="16"/>
        </w:numPr>
        <w:spacing w:before="120" w:after="120" w:line="360" w:lineRule="auto"/>
        <w:jc w:val="both"/>
        <w:rPr>
          <w:rFonts w:ascii="Tahoma" w:hAnsi="Tahoma" w:cs="Tahoma"/>
          <w:sz w:val="22"/>
          <w:szCs w:val="22"/>
        </w:rPr>
      </w:pPr>
      <w:r w:rsidRPr="0056362C">
        <w:rPr>
          <w:rFonts w:ascii="Tahoma" w:hAnsi="Tahoma" w:cs="Tahoma"/>
          <w:sz w:val="22"/>
          <w:szCs w:val="22"/>
        </w:rPr>
        <w:lastRenderedPageBreak/>
        <w:t>Procedura privind modalitatea și termenele de plată ale tarifului reglementat practicat de operatorul pieței de energie electrică aplicabilă</w:t>
      </w:r>
      <w:r w:rsidR="00D059FF" w:rsidRPr="00E15336">
        <w:rPr>
          <w:rFonts w:ascii="Tahoma" w:hAnsi="Tahoma" w:cs="Tahoma"/>
          <w:sz w:val="22"/>
          <w:szCs w:val="22"/>
        </w:rPr>
        <w:t>.</w:t>
      </w:r>
    </w:p>
    <w:p w:rsidR="003215F7" w:rsidRPr="00E15336" w:rsidRDefault="003215F7" w:rsidP="009E3A76">
      <w:pPr>
        <w:pStyle w:val="ListParagraph"/>
        <w:numPr>
          <w:ilvl w:val="1"/>
          <w:numId w:val="22"/>
        </w:numPr>
        <w:spacing w:before="120" w:after="120" w:line="360" w:lineRule="auto"/>
        <w:jc w:val="both"/>
        <w:rPr>
          <w:rFonts w:ascii="Tahoma" w:hAnsi="Tahoma" w:cs="Tahoma"/>
          <w:sz w:val="22"/>
          <w:szCs w:val="22"/>
        </w:rPr>
      </w:pPr>
      <w:r w:rsidRPr="00E15336">
        <w:rPr>
          <w:rFonts w:ascii="Tahoma" w:hAnsi="Tahoma" w:cs="Tahoma"/>
          <w:sz w:val="22"/>
          <w:szCs w:val="22"/>
        </w:rPr>
        <w:t>Prezenta Convenţie este guvernată şi interpretată potrivit legii române.</w:t>
      </w:r>
    </w:p>
    <w:p w:rsidR="003215F7" w:rsidRPr="00E15336" w:rsidRDefault="003215F7" w:rsidP="009E3A76">
      <w:pPr>
        <w:pStyle w:val="ListParagraph"/>
        <w:numPr>
          <w:ilvl w:val="1"/>
          <w:numId w:val="22"/>
        </w:numPr>
        <w:spacing w:before="120" w:after="120" w:line="360" w:lineRule="auto"/>
        <w:jc w:val="both"/>
        <w:rPr>
          <w:rFonts w:ascii="Tahoma" w:hAnsi="Tahoma" w:cs="Tahoma"/>
          <w:sz w:val="22"/>
          <w:szCs w:val="22"/>
        </w:rPr>
      </w:pPr>
      <w:r w:rsidRPr="00E15336">
        <w:rPr>
          <w:rFonts w:ascii="Tahoma" w:hAnsi="Tahoma" w:cs="Tahoma"/>
          <w:sz w:val="22"/>
          <w:szCs w:val="22"/>
        </w:rPr>
        <w:t>Orice neînțelegere sau dispută care se poate ivi între Părţi, în legătură cu executarea Convenţiei, inclusiv referitor la încheierea, executarea ori desfiinţarea sa, va fi soluţionată pe cale amiabilă, în termen de cel mult cincisprezece (15) zile calendaristice de la data notificării unei asemenea neînțelegeri sau/şi dispute. Dacă la expirarea acestui termen, ce va putea fi prelungit prin acordul Părţilor, acestea nu reuşesc să rezolve în mod amiabil neînțelegerea/divergenţa contractuală, fiecare Parte poate solicita ca disputa să se soluţioneze prin arbitrajul Curţii de Arbitraj Comercial Internațional de pe lângă Camera de Comerţ şi Industrie a României, în conformitate cu Regulile de procedură arbitrală ale acestei Curţi. Locul arbitrajului va fi la Bucureşti. Hotărârea arbitrală este definitivă şi obligatorie.</w:t>
      </w:r>
    </w:p>
    <w:p w:rsidR="003215F7" w:rsidRPr="00E15336" w:rsidRDefault="003215F7" w:rsidP="003215F7">
      <w:pPr>
        <w:spacing w:line="360" w:lineRule="auto"/>
        <w:jc w:val="both"/>
        <w:rPr>
          <w:rFonts w:ascii="Tahoma" w:hAnsi="Tahoma" w:cs="Tahoma"/>
          <w:b/>
          <w:sz w:val="22"/>
          <w:szCs w:val="22"/>
        </w:rPr>
      </w:pPr>
      <w:r w:rsidRPr="00E15336">
        <w:rPr>
          <w:rFonts w:ascii="Tahoma" w:hAnsi="Tahoma" w:cs="Tahoma"/>
          <w:b/>
          <w:sz w:val="22"/>
          <w:szCs w:val="22"/>
        </w:rPr>
        <w:t>Art. 1</w:t>
      </w:r>
      <w:r w:rsidR="009E3A76" w:rsidRPr="00E15336">
        <w:rPr>
          <w:rFonts w:ascii="Tahoma" w:hAnsi="Tahoma" w:cs="Tahoma"/>
          <w:b/>
          <w:sz w:val="22"/>
          <w:szCs w:val="22"/>
        </w:rPr>
        <w:t>1</w:t>
      </w:r>
      <w:r w:rsidRPr="00E15336">
        <w:rPr>
          <w:rFonts w:ascii="Tahoma" w:hAnsi="Tahoma" w:cs="Tahoma"/>
          <w:b/>
          <w:sz w:val="22"/>
          <w:szCs w:val="22"/>
        </w:rPr>
        <w:t xml:space="preserve"> MODIFICĂRI ADUSE ANEXELOR LA CONVENŢIE</w:t>
      </w:r>
    </w:p>
    <w:p w:rsidR="003215F7" w:rsidRPr="00E15336" w:rsidRDefault="003215F7" w:rsidP="009E3A76">
      <w:pPr>
        <w:pStyle w:val="ListParagraph"/>
        <w:numPr>
          <w:ilvl w:val="1"/>
          <w:numId w:val="23"/>
        </w:numPr>
        <w:spacing w:before="120" w:after="120" w:line="360" w:lineRule="auto"/>
        <w:jc w:val="both"/>
        <w:rPr>
          <w:rFonts w:ascii="Tahoma" w:hAnsi="Tahoma" w:cs="Tahoma"/>
          <w:sz w:val="22"/>
          <w:szCs w:val="22"/>
        </w:rPr>
      </w:pPr>
      <w:r w:rsidRPr="00E15336">
        <w:rPr>
          <w:rFonts w:ascii="Tahoma" w:hAnsi="Tahoma" w:cs="Tahoma"/>
          <w:sz w:val="22"/>
          <w:szCs w:val="22"/>
        </w:rPr>
        <w:t xml:space="preserve">OPCOM SA poate propune ca urmare a iniţiativei proprii, a primirii unei sesizări din partea Participanților la </w:t>
      </w:r>
      <w:r w:rsidR="00515BC9">
        <w:rPr>
          <w:rFonts w:ascii="Tahoma" w:hAnsi="Tahoma" w:cs="Tahoma"/>
          <w:sz w:val="22"/>
          <w:szCs w:val="22"/>
        </w:rPr>
        <w:t>PCCB-PC</w:t>
      </w:r>
      <w:r w:rsidRPr="00E15336">
        <w:rPr>
          <w:rFonts w:ascii="Tahoma" w:hAnsi="Tahoma" w:cs="Tahoma"/>
          <w:sz w:val="22"/>
          <w:szCs w:val="22"/>
        </w:rPr>
        <w:t xml:space="preserve"> sau a unei evidente necesităţi de conformitate cu modificările cadrului legislativ, modificarea şi/sau completarea Anexelor la prezenta Convenţie. </w:t>
      </w:r>
      <w:r w:rsidR="009E3A76" w:rsidRPr="00E15336">
        <w:rPr>
          <w:rFonts w:ascii="Tahoma" w:hAnsi="Tahoma" w:cs="Tahoma"/>
          <w:sz w:val="22"/>
          <w:szCs w:val="22"/>
        </w:rPr>
        <w:t>După consultarea publică, OPCOM SA va transmite respectivul document spre avizare, către Autoritatea Competentă. În termen de şapte (7) zile calendaristice de la data la care modificările şi/sau completările propuse de OPCOM SA au fost avizate, dar nu mai târziu de data intrării în vigoare a documentului modificat,</w:t>
      </w:r>
      <w:r w:rsidRPr="00E15336">
        <w:rPr>
          <w:rFonts w:ascii="Tahoma" w:hAnsi="Tahoma" w:cs="Tahoma"/>
          <w:sz w:val="22"/>
          <w:szCs w:val="22"/>
        </w:rPr>
        <w:t xml:space="preserve"> OPCOM SA are obligaţia să informeze Participanţii la </w:t>
      </w:r>
      <w:r w:rsidR="00515BC9">
        <w:rPr>
          <w:rFonts w:ascii="Tahoma" w:hAnsi="Tahoma" w:cs="Tahoma"/>
          <w:sz w:val="22"/>
          <w:szCs w:val="22"/>
        </w:rPr>
        <w:t>PCCB-PC</w:t>
      </w:r>
      <w:r w:rsidRPr="00E15336">
        <w:rPr>
          <w:rFonts w:ascii="Tahoma" w:hAnsi="Tahoma" w:cs="Tahoma"/>
          <w:sz w:val="22"/>
          <w:szCs w:val="22"/>
        </w:rPr>
        <w:t xml:space="preserve"> cu privire la modificările şi/sau completările aduse prin publicarea acestora pe pagina web </w:t>
      </w:r>
      <w:hyperlink r:id="rId17" w:history="1">
        <w:r w:rsidRPr="00E15336">
          <w:rPr>
            <w:rStyle w:val="Hyperlink"/>
            <w:rFonts w:ascii="Tahoma" w:hAnsi="Tahoma" w:cs="Tahoma"/>
            <w:sz w:val="22"/>
            <w:szCs w:val="22"/>
          </w:rPr>
          <w:t>www.opcom.ro</w:t>
        </w:r>
      </w:hyperlink>
      <w:r w:rsidRPr="00E15336">
        <w:rPr>
          <w:rFonts w:ascii="Tahoma" w:hAnsi="Tahoma" w:cs="Tahoma"/>
          <w:sz w:val="22"/>
          <w:szCs w:val="22"/>
        </w:rPr>
        <w:t>.</w:t>
      </w:r>
    </w:p>
    <w:p w:rsidR="003215F7" w:rsidRPr="00E15336" w:rsidRDefault="003215F7" w:rsidP="009E3A76">
      <w:pPr>
        <w:pStyle w:val="ListParagraph"/>
        <w:numPr>
          <w:ilvl w:val="1"/>
          <w:numId w:val="23"/>
        </w:numPr>
        <w:spacing w:before="120" w:after="120" w:line="360" w:lineRule="auto"/>
        <w:jc w:val="both"/>
        <w:rPr>
          <w:rFonts w:ascii="Tahoma" w:hAnsi="Tahoma" w:cs="Tahoma"/>
          <w:sz w:val="22"/>
          <w:szCs w:val="22"/>
        </w:rPr>
      </w:pPr>
      <w:r w:rsidRPr="00E15336">
        <w:rPr>
          <w:rFonts w:ascii="Tahoma" w:hAnsi="Tahoma" w:cs="Tahoma"/>
          <w:sz w:val="22"/>
          <w:szCs w:val="22"/>
        </w:rPr>
        <w:t xml:space="preserve">Participanţii la </w:t>
      </w:r>
      <w:r w:rsidR="00515BC9">
        <w:rPr>
          <w:rFonts w:ascii="Tahoma" w:hAnsi="Tahoma" w:cs="Tahoma"/>
          <w:sz w:val="22"/>
          <w:szCs w:val="22"/>
        </w:rPr>
        <w:t>PCCB-PC</w:t>
      </w:r>
      <w:r w:rsidRPr="00E15336">
        <w:rPr>
          <w:rFonts w:ascii="Tahoma" w:hAnsi="Tahoma" w:cs="Tahoma"/>
          <w:sz w:val="22"/>
          <w:szCs w:val="22"/>
        </w:rPr>
        <w:t xml:space="preserve"> care nu acceptă modificările pot decide denunţarea unilaterală a Convenţiei de participare la </w:t>
      </w:r>
      <w:r w:rsidR="00515BC9">
        <w:rPr>
          <w:rFonts w:ascii="Tahoma" w:hAnsi="Tahoma" w:cs="Tahoma"/>
          <w:sz w:val="22"/>
          <w:szCs w:val="22"/>
        </w:rPr>
        <w:t>PCCB-PC</w:t>
      </w:r>
      <w:r w:rsidRPr="00E15336">
        <w:rPr>
          <w:rFonts w:ascii="Tahoma" w:hAnsi="Tahoma" w:cs="Tahoma"/>
          <w:sz w:val="22"/>
          <w:szCs w:val="22"/>
        </w:rPr>
        <w:t xml:space="preserve"> cu o notificare prealabilă scrisă. Încetarea efectelor Convenţiei de participare la </w:t>
      </w:r>
      <w:r w:rsidR="00515BC9">
        <w:rPr>
          <w:rFonts w:ascii="Tahoma" w:hAnsi="Tahoma" w:cs="Tahoma"/>
          <w:sz w:val="22"/>
          <w:szCs w:val="22"/>
        </w:rPr>
        <w:t>PCCB-PC</w:t>
      </w:r>
      <w:r w:rsidRPr="00E15336">
        <w:rPr>
          <w:rFonts w:ascii="Tahoma" w:hAnsi="Tahoma" w:cs="Tahoma"/>
          <w:sz w:val="22"/>
          <w:szCs w:val="22"/>
        </w:rPr>
        <w:t xml:space="preserve"> se va produce în termen de cincisprezece (15) zile calendaristice de la data primirii notificării de OPCOM SA, Convenţia şi Anexele sale aplicându-se în acest interval în versiune nemodificată. Dacă în termen de cincisprezece (15) zile calendaristice de la data aducerii la cunoștința publică a modificării Anexelor, Participantul la </w:t>
      </w:r>
      <w:r w:rsidR="00515BC9">
        <w:rPr>
          <w:rFonts w:ascii="Tahoma" w:hAnsi="Tahoma" w:cs="Tahoma"/>
          <w:sz w:val="22"/>
          <w:szCs w:val="22"/>
        </w:rPr>
        <w:t>PCCB-PC</w:t>
      </w:r>
      <w:r w:rsidRPr="00E15336">
        <w:rPr>
          <w:rFonts w:ascii="Tahoma" w:hAnsi="Tahoma" w:cs="Tahoma"/>
          <w:sz w:val="22"/>
          <w:szCs w:val="22"/>
        </w:rPr>
        <w:t xml:space="preserve"> nu denunţă unilateral Convenţia se va considera că acesta îşi însușește de plin drept noul conţinut al Anexelor.</w:t>
      </w:r>
    </w:p>
    <w:p w:rsidR="003215F7" w:rsidRPr="00E15336" w:rsidRDefault="003215F7" w:rsidP="009E3A76">
      <w:pPr>
        <w:pStyle w:val="ListParagraph"/>
        <w:numPr>
          <w:ilvl w:val="1"/>
          <w:numId w:val="23"/>
        </w:numPr>
        <w:spacing w:before="120" w:after="120" w:line="360" w:lineRule="auto"/>
        <w:jc w:val="both"/>
        <w:rPr>
          <w:rFonts w:ascii="Tahoma" w:hAnsi="Tahoma" w:cs="Tahoma"/>
          <w:sz w:val="22"/>
          <w:szCs w:val="22"/>
        </w:rPr>
      </w:pPr>
      <w:r w:rsidRPr="00E15336">
        <w:rPr>
          <w:rFonts w:ascii="Tahoma" w:hAnsi="Tahoma" w:cs="Tahoma"/>
          <w:sz w:val="22"/>
          <w:szCs w:val="22"/>
        </w:rPr>
        <w:t xml:space="preserve">Modificările şi/sau completările Anexelor intră în vigoare în termen de cincisprezece (15) zile calendaristice de la data la care acestea s-au făcut publice pe pagina web </w:t>
      </w:r>
      <w:hyperlink r:id="rId18" w:history="1">
        <w:r w:rsidR="0056362C" w:rsidRPr="009E3A76">
          <w:rPr>
            <w:rStyle w:val="Hyperlink"/>
            <w:rFonts w:ascii="Tahoma" w:hAnsi="Tahoma" w:cs="Tahoma"/>
            <w:sz w:val="22"/>
            <w:szCs w:val="22"/>
          </w:rPr>
          <w:t>www.opcom.ro</w:t>
        </w:r>
      </w:hyperlink>
      <w:r w:rsidRPr="00E15336">
        <w:rPr>
          <w:rFonts w:ascii="Tahoma" w:hAnsi="Tahoma" w:cs="Tahoma"/>
          <w:sz w:val="22"/>
          <w:szCs w:val="22"/>
        </w:rPr>
        <w:t xml:space="preserve">, cu excepţia cazului în care modificările şi/sau completările sunt </w:t>
      </w:r>
      <w:r w:rsidRPr="00E15336">
        <w:rPr>
          <w:rFonts w:ascii="Tahoma" w:hAnsi="Tahoma" w:cs="Tahoma"/>
          <w:sz w:val="22"/>
          <w:szCs w:val="22"/>
        </w:rPr>
        <w:lastRenderedPageBreak/>
        <w:t>impuse de schimbarea cadrului legislativ. În această din urmă situaţie, modificările şi/completările Anexelor intră în vigoare odată cu intrarea în vigoare a modificărilor legislative respective.</w:t>
      </w:r>
    </w:p>
    <w:p w:rsidR="003215F7" w:rsidRPr="00E15336" w:rsidRDefault="003215F7" w:rsidP="003215F7">
      <w:pPr>
        <w:spacing w:line="360" w:lineRule="auto"/>
        <w:jc w:val="both"/>
        <w:rPr>
          <w:rFonts w:ascii="Tahoma" w:hAnsi="Tahoma" w:cs="Tahoma"/>
          <w:b/>
          <w:sz w:val="22"/>
          <w:szCs w:val="22"/>
        </w:rPr>
      </w:pPr>
      <w:r w:rsidRPr="00E15336">
        <w:rPr>
          <w:rFonts w:ascii="Tahoma" w:hAnsi="Tahoma" w:cs="Tahoma"/>
          <w:b/>
          <w:sz w:val="22"/>
          <w:szCs w:val="22"/>
        </w:rPr>
        <w:t>Art. 1</w:t>
      </w:r>
      <w:r w:rsidR="009E3A76" w:rsidRPr="00E15336">
        <w:rPr>
          <w:rFonts w:ascii="Tahoma" w:hAnsi="Tahoma" w:cs="Tahoma"/>
          <w:b/>
          <w:sz w:val="22"/>
          <w:szCs w:val="22"/>
        </w:rPr>
        <w:t>2</w:t>
      </w:r>
      <w:r w:rsidRPr="00E15336">
        <w:rPr>
          <w:rFonts w:ascii="Tahoma" w:hAnsi="Tahoma" w:cs="Tahoma"/>
          <w:b/>
          <w:sz w:val="22"/>
          <w:szCs w:val="22"/>
        </w:rPr>
        <w:t xml:space="preserve"> DISPOZIŢII FINALE</w:t>
      </w:r>
    </w:p>
    <w:p w:rsidR="003215F7" w:rsidRPr="00E15336" w:rsidRDefault="003215F7" w:rsidP="00E34BD9">
      <w:pPr>
        <w:pStyle w:val="ListParagraph"/>
        <w:numPr>
          <w:ilvl w:val="1"/>
          <w:numId w:val="24"/>
        </w:numPr>
        <w:spacing w:before="120" w:after="120" w:line="360" w:lineRule="auto"/>
        <w:jc w:val="both"/>
        <w:rPr>
          <w:rFonts w:ascii="Tahoma" w:hAnsi="Tahoma" w:cs="Tahoma"/>
          <w:sz w:val="22"/>
          <w:szCs w:val="22"/>
        </w:rPr>
      </w:pPr>
      <w:r w:rsidRPr="00E15336">
        <w:rPr>
          <w:rFonts w:ascii="Tahoma" w:hAnsi="Tahoma" w:cs="Tahoma"/>
          <w:sz w:val="22"/>
          <w:szCs w:val="22"/>
        </w:rPr>
        <w:t>Clauzele prezentei Convenţii şi ale Anexe</w:t>
      </w:r>
      <w:r w:rsidR="000621EC">
        <w:rPr>
          <w:rFonts w:ascii="Tahoma" w:hAnsi="Tahoma" w:cs="Tahoma"/>
          <w:sz w:val="22"/>
          <w:szCs w:val="22"/>
        </w:rPr>
        <w:t>i</w:t>
      </w:r>
      <w:r w:rsidRPr="00E15336">
        <w:rPr>
          <w:rFonts w:ascii="Tahoma" w:hAnsi="Tahoma" w:cs="Tahoma"/>
          <w:sz w:val="22"/>
          <w:szCs w:val="22"/>
        </w:rPr>
        <w:t xml:space="preserve"> sale se vor aplica în mod corespunzător Sucursalei, acolo unde este cazul, în ipoteza Participantului la </w:t>
      </w:r>
      <w:r w:rsidR="00E34BD9" w:rsidRPr="00E34BD9">
        <w:rPr>
          <w:rFonts w:ascii="Tahoma" w:hAnsi="Tahoma" w:cs="Tahoma"/>
          <w:sz w:val="22"/>
          <w:szCs w:val="22"/>
        </w:rPr>
        <w:t>Piaţa centralizată a contractelor bilaterale de energie electrică - modalitate de încheiere a contractelor de procesare a combustibilului</w:t>
      </w:r>
      <w:r w:rsidRPr="00E15336">
        <w:rPr>
          <w:rFonts w:ascii="Tahoma" w:hAnsi="Tahoma" w:cs="Tahoma"/>
          <w:sz w:val="22"/>
          <w:szCs w:val="22"/>
        </w:rPr>
        <w:t>, persoană juridică nerezidentă.</w:t>
      </w:r>
    </w:p>
    <w:p w:rsidR="003215F7" w:rsidRPr="00E15336" w:rsidRDefault="003215F7" w:rsidP="009E3A76">
      <w:pPr>
        <w:pStyle w:val="ListParagraph"/>
        <w:numPr>
          <w:ilvl w:val="1"/>
          <w:numId w:val="24"/>
        </w:numPr>
        <w:spacing w:before="120" w:after="120" w:line="360" w:lineRule="auto"/>
        <w:jc w:val="both"/>
        <w:rPr>
          <w:rFonts w:ascii="Tahoma" w:hAnsi="Tahoma" w:cs="Tahoma"/>
          <w:sz w:val="22"/>
          <w:szCs w:val="22"/>
        </w:rPr>
      </w:pPr>
      <w:r w:rsidRPr="00E15336">
        <w:rPr>
          <w:rFonts w:ascii="Tahoma" w:hAnsi="Tahoma" w:cs="Tahoma"/>
          <w:sz w:val="22"/>
          <w:szCs w:val="22"/>
        </w:rPr>
        <w:t xml:space="preserve">Părţile declară că sunt informate pe deplin, că au luat la cunoştinţă şi îşi asumă în totalitate conţinutul standard al Convenţiei avizate de Autoritatea Națională de Reglementare în domeniul Energiei, publicat pe pagina web </w:t>
      </w:r>
      <w:hyperlink r:id="rId19" w:history="1">
        <w:r w:rsidR="0056362C" w:rsidRPr="009E3A76">
          <w:rPr>
            <w:rStyle w:val="Hyperlink"/>
            <w:rFonts w:ascii="Tahoma" w:hAnsi="Tahoma" w:cs="Tahoma"/>
            <w:sz w:val="22"/>
            <w:szCs w:val="22"/>
          </w:rPr>
          <w:t>www.opcom.ro</w:t>
        </w:r>
      </w:hyperlink>
      <w:r w:rsidRPr="00E15336">
        <w:rPr>
          <w:rFonts w:ascii="Tahoma" w:hAnsi="Tahoma" w:cs="Tahoma"/>
          <w:sz w:val="22"/>
          <w:szCs w:val="22"/>
        </w:rPr>
        <w:t xml:space="preserve">.  </w:t>
      </w:r>
    </w:p>
    <w:p w:rsidR="00AA6C07" w:rsidRPr="00E15336" w:rsidRDefault="003215F7" w:rsidP="003215F7">
      <w:pPr>
        <w:pStyle w:val="ListParagraph"/>
        <w:numPr>
          <w:ilvl w:val="1"/>
          <w:numId w:val="24"/>
        </w:numPr>
        <w:spacing w:before="120" w:after="120" w:line="360" w:lineRule="auto"/>
        <w:jc w:val="both"/>
        <w:rPr>
          <w:rFonts w:ascii="Tahoma" w:hAnsi="Tahoma" w:cs="Tahoma"/>
          <w:sz w:val="22"/>
          <w:szCs w:val="22"/>
        </w:rPr>
        <w:sectPr w:rsidR="00AA6C07" w:rsidRPr="00E15336" w:rsidSect="006437E6">
          <w:pgSz w:w="11907" w:h="16840" w:code="9"/>
          <w:pgMar w:top="411" w:right="1287" w:bottom="900" w:left="1418" w:header="357" w:footer="357" w:gutter="0"/>
          <w:cols w:space="720"/>
          <w:docGrid w:linePitch="360"/>
        </w:sectPr>
      </w:pPr>
      <w:r w:rsidRPr="00E15336">
        <w:rPr>
          <w:rFonts w:ascii="Tahoma" w:hAnsi="Tahoma" w:cs="Tahoma"/>
          <w:sz w:val="22"/>
          <w:szCs w:val="22"/>
        </w:rPr>
        <w:t xml:space="preserve">În ipoteza în care subsecvent încheierii prezentei Convenţii, conţinutul Convenţiei şi al Anexei sale este modificat/completat cu aprobarea Autorității Naționale de Reglementare în domeniul Energiei, Părţile se obligă să respecte Convenţia şi Anexa/Anexele aşa cum au fost modificate/completate cu avizul Autorității Naționale de Reglementare în domeniul Energiei şi publicate pe pagina web </w:t>
      </w:r>
      <w:hyperlink r:id="rId20" w:history="1">
        <w:r w:rsidR="0056362C" w:rsidRPr="009E3A76">
          <w:rPr>
            <w:rStyle w:val="Hyperlink"/>
            <w:rFonts w:ascii="Tahoma" w:hAnsi="Tahoma" w:cs="Tahoma"/>
            <w:sz w:val="22"/>
            <w:szCs w:val="22"/>
          </w:rPr>
          <w:t>www.opcom.ro</w:t>
        </w:r>
      </w:hyperlink>
      <w:r w:rsidRPr="00E15336">
        <w:rPr>
          <w:rFonts w:ascii="Tahoma" w:hAnsi="Tahoma" w:cs="Tahoma"/>
          <w:sz w:val="22"/>
          <w:szCs w:val="22"/>
        </w:rPr>
        <w:t xml:space="preserve">. </w:t>
      </w:r>
    </w:p>
    <w:p w:rsidR="003215F7" w:rsidRPr="00E15336" w:rsidRDefault="003215F7" w:rsidP="003215F7">
      <w:pPr>
        <w:spacing w:line="360" w:lineRule="auto"/>
        <w:jc w:val="both"/>
        <w:rPr>
          <w:rFonts w:ascii="Tahoma" w:hAnsi="Tahoma" w:cs="Tahoma"/>
          <w:sz w:val="22"/>
          <w:szCs w:val="22"/>
        </w:rPr>
      </w:pPr>
      <w:r w:rsidRPr="00E15336">
        <w:rPr>
          <w:rFonts w:ascii="Tahoma" w:hAnsi="Tahoma" w:cs="Tahoma"/>
          <w:sz w:val="22"/>
          <w:szCs w:val="22"/>
        </w:rPr>
        <w:lastRenderedPageBreak/>
        <w:t>Prezenta Convenţie este încheiată astăzi, .............., în Bucureşti, în 2 exemplare originale, câte unul pentru fiecare Parte şi intră în vigoare în data de .........</w:t>
      </w:r>
    </w:p>
    <w:p w:rsidR="003215F7" w:rsidRPr="00E15336" w:rsidRDefault="003215F7" w:rsidP="003215F7">
      <w:pPr>
        <w:spacing w:line="360" w:lineRule="auto"/>
        <w:rPr>
          <w:rFonts w:ascii="Tahoma" w:hAnsi="Tahoma" w:cs="Tahoma"/>
          <w:sz w:val="22"/>
          <w:szCs w:val="22"/>
        </w:rPr>
      </w:pPr>
    </w:p>
    <w:p w:rsidR="003215F7" w:rsidRPr="00E15336" w:rsidRDefault="003215F7" w:rsidP="003215F7">
      <w:pPr>
        <w:spacing w:line="276" w:lineRule="auto"/>
        <w:rPr>
          <w:rFonts w:ascii="Tahoma" w:hAnsi="Tahoma" w:cs="Tahoma"/>
          <w:sz w:val="22"/>
          <w:szCs w:val="22"/>
        </w:rPr>
      </w:pPr>
      <w:r w:rsidRPr="00E15336">
        <w:rPr>
          <w:rFonts w:ascii="Tahoma" w:hAnsi="Tahoma" w:cs="Tahoma"/>
          <w:sz w:val="22"/>
          <w:szCs w:val="22"/>
        </w:rPr>
        <w:t xml:space="preserve"> </w:t>
      </w:r>
    </w:p>
    <w:tbl>
      <w:tblPr>
        <w:tblW w:w="0" w:type="auto"/>
        <w:tblBorders>
          <w:insideV w:val="single" w:sz="4" w:space="0" w:color="auto"/>
        </w:tblBorders>
        <w:tblLook w:val="04A0" w:firstRow="1" w:lastRow="0" w:firstColumn="1" w:lastColumn="0" w:noHBand="0" w:noVBand="1"/>
      </w:tblPr>
      <w:tblGrid>
        <w:gridCol w:w="4644"/>
        <w:gridCol w:w="4644"/>
      </w:tblGrid>
      <w:tr w:rsidR="003215F7" w:rsidRPr="00E15336" w:rsidTr="0070406A">
        <w:tc>
          <w:tcPr>
            <w:tcW w:w="4644" w:type="dxa"/>
          </w:tcPr>
          <w:p w:rsidR="003215F7" w:rsidRPr="00E15336" w:rsidRDefault="003215F7" w:rsidP="00D059FF">
            <w:pPr>
              <w:spacing w:line="276" w:lineRule="auto"/>
              <w:jc w:val="center"/>
              <w:rPr>
                <w:rFonts w:ascii="Tahoma" w:hAnsi="Tahoma"/>
                <w:b/>
              </w:rPr>
            </w:pPr>
            <w:r w:rsidRPr="00E15336">
              <w:rPr>
                <w:rFonts w:ascii="Tahoma" w:hAnsi="Tahoma" w:cs="Tahoma"/>
                <w:b/>
                <w:sz w:val="22"/>
                <w:szCs w:val="22"/>
              </w:rPr>
              <w:t>OPCOM S.A.</w:t>
            </w:r>
          </w:p>
          <w:p w:rsidR="003215F7" w:rsidRPr="00E15336" w:rsidRDefault="003215F7" w:rsidP="00D059FF">
            <w:pPr>
              <w:spacing w:line="276" w:lineRule="auto"/>
              <w:jc w:val="both"/>
              <w:rPr>
                <w:rFonts w:ascii="Tahoma" w:hAnsi="Tahoma"/>
              </w:rPr>
            </w:pPr>
          </w:p>
          <w:p w:rsidR="003215F7" w:rsidRPr="00E15336" w:rsidRDefault="003215F7" w:rsidP="00D059FF">
            <w:pPr>
              <w:spacing w:line="276" w:lineRule="auto"/>
              <w:jc w:val="both"/>
              <w:rPr>
                <w:rFonts w:ascii="Tahoma" w:hAnsi="Tahoma"/>
              </w:rPr>
            </w:pPr>
            <w:r w:rsidRPr="00E15336">
              <w:rPr>
                <w:rFonts w:ascii="Tahoma" w:hAnsi="Tahoma" w:cs="Tahoma"/>
                <w:sz w:val="22"/>
                <w:szCs w:val="22"/>
              </w:rPr>
              <w:t>Director General,</w:t>
            </w:r>
          </w:p>
          <w:p w:rsidR="003215F7" w:rsidRPr="00E15336" w:rsidRDefault="003215F7" w:rsidP="00D059FF">
            <w:pPr>
              <w:spacing w:line="276" w:lineRule="auto"/>
              <w:jc w:val="both"/>
              <w:rPr>
                <w:rFonts w:ascii="Tahoma" w:hAnsi="Tahoma"/>
              </w:rPr>
            </w:pPr>
          </w:p>
          <w:p w:rsidR="003215F7" w:rsidRPr="00E15336" w:rsidRDefault="003215F7" w:rsidP="00D059FF">
            <w:pPr>
              <w:spacing w:line="276" w:lineRule="auto"/>
              <w:jc w:val="both"/>
              <w:rPr>
                <w:rFonts w:ascii="Tahoma" w:hAnsi="Tahoma"/>
              </w:rPr>
            </w:pPr>
            <w:r w:rsidRPr="00E15336">
              <w:rPr>
                <w:rFonts w:ascii="Tahoma" w:hAnsi="Tahoma" w:cs="Tahoma"/>
                <w:sz w:val="22"/>
                <w:szCs w:val="22"/>
              </w:rPr>
              <w:t>………………………………………………</w:t>
            </w:r>
          </w:p>
          <w:p w:rsidR="003215F7" w:rsidRPr="00E15336" w:rsidRDefault="003215F7" w:rsidP="00D059FF">
            <w:pPr>
              <w:spacing w:line="276" w:lineRule="auto"/>
              <w:jc w:val="both"/>
              <w:rPr>
                <w:rFonts w:ascii="Tahoma" w:hAnsi="Tahoma"/>
              </w:rPr>
            </w:pPr>
          </w:p>
          <w:p w:rsidR="003215F7" w:rsidRPr="00E15336" w:rsidRDefault="003215F7" w:rsidP="00D059FF">
            <w:pPr>
              <w:spacing w:line="276" w:lineRule="auto"/>
              <w:jc w:val="both"/>
              <w:rPr>
                <w:rFonts w:ascii="Tahoma" w:hAnsi="Tahoma"/>
              </w:rPr>
            </w:pPr>
          </w:p>
          <w:p w:rsidR="003215F7" w:rsidRPr="00E15336" w:rsidRDefault="003215F7" w:rsidP="00D059FF">
            <w:pPr>
              <w:spacing w:line="276" w:lineRule="auto"/>
              <w:jc w:val="both"/>
              <w:rPr>
                <w:rFonts w:ascii="Tahoma" w:hAnsi="Tahoma"/>
              </w:rPr>
            </w:pPr>
            <w:r w:rsidRPr="00E15336">
              <w:rPr>
                <w:rFonts w:ascii="Tahoma" w:hAnsi="Tahoma" w:cs="Tahoma"/>
                <w:sz w:val="22"/>
                <w:szCs w:val="22"/>
              </w:rPr>
              <w:t xml:space="preserve">………………………………………………  </w:t>
            </w:r>
          </w:p>
          <w:p w:rsidR="003215F7" w:rsidRPr="00E15336" w:rsidRDefault="003215F7" w:rsidP="00D059FF">
            <w:pPr>
              <w:spacing w:line="276" w:lineRule="auto"/>
              <w:jc w:val="both"/>
              <w:rPr>
                <w:rFonts w:ascii="Tahoma" w:hAnsi="Tahoma"/>
              </w:rPr>
            </w:pPr>
          </w:p>
          <w:p w:rsidR="003215F7" w:rsidRPr="00E15336" w:rsidRDefault="003215F7" w:rsidP="00D059FF">
            <w:pPr>
              <w:spacing w:line="276" w:lineRule="auto"/>
              <w:jc w:val="both"/>
              <w:rPr>
                <w:rFonts w:ascii="Tahoma" w:hAnsi="Tahoma"/>
              </w:rPr>
            </w:pPr>
          </w:p>
          <w:p w:rsidR="003215F7" w:rsidRPr="00E15336" w:rsidRDefault="003215F7" w:rsidP="00D059FF">
            <w:pPr>
              <w:spacing w:line="276" w:lineRule="auto"/>
              <w:jc w:val="both"/>
              <w:rPr>
                <w:rFonts w:ascii="Tahoma" w:hAnsi="Tahoma"/>
              </w:rPr>
            </w:pPr>
            <w:r w:rsidRPr="00E15336">
              <w:rPr>
                <w:rFonts w:ascii="Tahoma" w:hAnsi="Tahoma" w:cs="Tahoma"/>
                <w:sz w:val="22"/>
                <w:szCs w:val="22"/>
              </w:rPr>
              <w:t>Director Economic,</w:t>
            </w:r>
          </w:p>
          <w:p w:rsidR="003215F7" w:rsidRPr="00E15336" w:rsidRDefault="003215F7" w:rsidP="00D059FF">
            <w:pPr>
              <w:spacing w:line="276" w:lineRule="auto"/>
              <w:jc w:val="both"/>
              <w:rPr>
                <w:rFonts w:ascii="Tahoma" w:hAnsi="Tahoma"/>
              </w:rPr>
            </w:pPr>
          </w:p>
          <w:p w:rsidR="003215F7" w:rsidRPr="00E15336" w:rsidRDefault="003215F7" w:rsidP="00D059FF">
            <w:pPr>
              <w:spacing w:line="276" w:lineRule="auto"/>
              <w:jc w:val="both"/>
              <w:rPr>
                <w:rFonts w:ascii="Tahoma" w:hAnsi="Tahoma"/>
              </w:rPr>
            </w:pPr>
            <w:r w:rsidRPr="00E15336">
              <w:rPr>
                <w:rFonts w:ascii="Tahoma" w:hAnsi="Tahoma" w:cs="Tahoma"/>
                <w:sz w:val="22"/>
                <w:szCs w:val="22"/>
              </w:rPr>
              <w:t>………………………………………………</w:t>
            </w:r>
          </w:p>
          <w:p w:rsidR="003215F7" w:rsidRPr="00E15336" w:rsidRDefault="003215F7" w:rsidP="00D059FF">
            <w:pPr>
              <w:spacing w:line="276" w:lineRule="auto"/>
              <w:jc w:val="both"/>
              <w:rPr>
                <w:rFonts w:ascii="Tahoma" w:hAnsi="Tahoma"/>
              </w:rPr>
            </w:pPr>
          </w:p>
          <w:p w:rsidR="003215F7" w:rsidRPr="00E15336" w:rsidRDefault="003215F7" w:rsidP="00D059FF">
            <w:pPr>
              <w:spacing w:line="276" w:lineRule="auto"/>
              <w:jc w:val="both"/>
              <w:rPr>
                <w:rFonts w:ascii="Tahoma" w:hAnsi="Tahoma"/>
              </w:rPr>
            </w:pPr>
          </w:p>
          <w:p w:rsidR="003215F7" w:rsidRPr="00E15336" w:rsidRDefault="003215F7" w:rsidP="00D059FF">
            <w:pPr>
              <w:spacing w:line="276" w:lineRule="auto"/>
              <w:jc w:val="both"/>
              <w:rPr>
                <w:rFonts w:ascii="Tahoma" w:hAnsi="Tahoma"/>
              </w:rPr>
            </w:pPr>
            <w:r w:rsidRPr="00E15336">
              <w:rPr>
                <w:rFonts w:ascii="Tahoma" w:hAnsi="Tahoma" w:cs="Tahoma"/>
                <w:sz w:val="22"/>
                <w:szCs w:val="22"/>
              </w:rPr>
              <w:t xml:space="preserve">………………………………………………  </w:t>
            </w:r>
          </w:p>
          <w:p w:rsidR="003215F7" w:rsidRPr="00E15336" w:rsidRDefault="003215F7" w:rsidP="00D059FF">
            <w:pPr>
              <w:spacing w:line="276" w:lineRule="auto"/>
              <w:jc w:val="both"/>
              <w:rPr>
                <w:rFonts w:ascii="Tahoma" w:hAnsi="Tahoma"/>
              </w:rPr>
            </w:pPr>
          </w:p>
          <w:p w:rsidR="003215F7" w:rsidRPr="00E15336" w:rsidRDefault="003215F7" w:rsidP="00D059FF">
            <w:pPr>
              <w:spacing w:line="276" w:lineRule="auto"/>
              <w:jc w:val="both"/>
              <w:rPr>
                <w:rFonts w:ascii="Tahoma" w:hAnsi="Tahoma"/>
              </w:rPr>
            </w:pPr>
          </w:p>
          <w:p w:rsidR="003215F7" w:rsidRPr="00E15336" w:rsidRDefault="003215F7" w:rsidP="00D059FF">
            <w:pPr>
              <w:spacing w:line="276" w:lineRule="auto"/>
              <w:jc w:val="both"/>
              <w:rPr>
                <w:rFonts w:ascii="Tahoma" w:hAnsi="Tahoma"/>
              </w:rPr>
            </w:pPr>
            <w:r w:rsidRPr="00E15336">
              <w:rPr>
                <w:rFonts w:ascii="Tahoma" w:hAnsi="Tahoma" w:cs="Tahoma"/>
                <w:sz w:val="22"/>
                <w:szCs w:val="22"/>
              </w:rPr>
              <w:t>Director D.T.</w:t>
            </w:r>
            <w:r w:rsidR="007F7FBE" w:rsidRPr="00E15336">
              <w:rPr>
                <w:rFonts w:ascii="Tahoma" w:hAnsi="Tahoma" w:cs="Tahoma"/>
                <w:sz w:val="22"/>
                <w:szCs w:val="22"/>
              </w:rPr>
              <w:t>T</w:t>
            </w:r>
            <w:r w:rsidRPr="00E15336">
              <w:rPr>
                <w:rFonts w:ascii="Tahoma" w:hAnsi="Tahoma" w:cs="Tahoma"/>
                <w:sz w:val="22"/>
                <w:szCs w:val="22"/>
              </w:rPr>
              <w:t>.</w:t>
            </w:r>
            <w:r w:rsidR="007F7FBE" w:rsidRPr="00E15336">
              <w:rPr>
                <w:rFonts w:ascii="Tahoma" w:hAnsi="Tahoma" w:cs="Tahoma"/>
                <w:sz w:val="22"/>
                <w:szCs w:val="22"/>
              </w:rPr>
              <w:t>C</w:t>
            </w:r>
            <w:r w:rsidRPr="00E15336">
              <w:rPr>
                <w:rFonts w:ascii="Tahoma" w:hAnsi="Tahoma" w:cs="Tahoma"/>
                <w:sz w:val="22"/>
                <w:szCs w:val="22"/>
              </w:rPr>
              <w:t>.,</w:t>
            </w:r>
          </w:p>
          <w:p w:rsidR="003215F7" w:rsidRPr="00E15336" w:rsidRDefault="003215F7" w:rsidP="00D059FF">
            <w:pPr>
              <w:spacing w:line="276" w:lineRule="auto"/>
              <w:jc w:val="both"/>
              <w:rPr>
                <w:rFonts w:ascii="Tahoma" w:hAnsi="Tahoma"/>
              </w:rPr>
            </w:pPr>
          </w:p>
          <w:p w:rsidR="003215F7" w:rsidRPr="00E15336" w:rsidRDefault="003215F7" w:rsidP="00D059FF">
            <w:pPr>
              <w:spacing w:line="276" w:lineRule="auto"/>
              <w:jc w:val="both"/>
              <w:rPr>
                <w:rFonts w:ascii="Tahoma" w:hAnsi="Tahoma"/>
              </w:rPr>
            </w:pPr>
            <w:r w:rsidRPr="00E15336">
              <w:rPr>
                <w:rFonts w:ascii="Tahoma" w:hAnsi="Tahoma" w:cs="Tahoma"/>
                <w:sz w:val="22"/>
                <w:szCs w:val="22"/>
              </w:rPr>
              <w:t>………………………………………………</w:t>
            </w:r>
          </w:p>
          <w:p w:rsidR="003215F7" w:rsidRPr="00E15336" w:rsidRDefault="003215F7" w:rsidP="00D059FF">
            <w:pPr>
              <w:spacing w:line="276" w:lineRule="auto"/>
              <w:jc w:val="both"/>
              <w:rPr>
                <w:rFonts w:ascii="Tahoma" w:hAnsi="Tahoma"/>
              </w:rPr>
            </w:pPr>
          </w:p>
          <w:p w:rsidR="003215F7" w:rsidRPr="00E15336" w:rsidRDefault="003215F7" w:rsidP="00D059FF">
            <w:pPr>
              <w:spacing w:line="276" w:lineRule="auto"/>
              <w:jc w:val="both"/>
              <w:rPr>
                <w:rFonts w:ascii="Tahoma" w:hAnsi="Tahoma"/>
              </w:rPr>
            </w:pPr>
          </w:p>
          <w:p w:rsidR="003215F7" w:rsidRPr="00E15336" w:rsidRDefault="003215F7" w:rsidP="00D059FF">
            <w:pPr>
              <w:spacing w:line="276" w:lineRule="auto"/>
              <w:jc w:val="both"/>
              <w:rPr>
                <w:rFonts w:ascii="Tahoma" w:hAnsi="Tahoma"/>
              </w:rPr>
            </w:pPr>
            <w:r w:rsidRPr="00E15336">
              <w:rPr>
                <w:rFonts w:ascii="Tahoma" w:hAnsi="Tahoma" w:cs="Tahoma"/>
                <w:sz w:val="22"/>
                <w:szCs w:val="22"/>
              </w:rPr>
              <w:t xml:space="preserve">………………………………………………  </w:t>
            </w:r>
          </w:p>
          <w:p w:rsidR="003215F7" w:rsidRPr="00E15336" w:rsidRDefault="003215F7" w:rsidP="00D059FF">
            <w:pPr>
              <w:spacing w:line="276" w:lineRule="auto"/>
              <w:jc w:val="both"/>
              <w:rPr>
                <w:rFonts w:ascii="Tahoma" w:hAnsi="Tahoma"/>
              </w:rPr>
            </w:pPr>
          </w:p>
        </w:tc>
        <w:tc>
          <w:tcPr>
            <w:tcW w:w="4644" w:type="dxa"/>
          </w:tcPr>
          <w:p w:rsidR="003215F7" w:rsidRPr="00E15336" w:rsidRDefault="003215F7" w:rsidP="00D059FF">
            <w:pPr>
              <w:spacing w:line="276" w:lineRule="auto"/>
              <w:jc w:val="center"/>
              <w:rPr>
                <w:rFonts w:ascii="Tahoma" w:hAnsi="Tahoma"/>
                <w:b/>
              </w:rPr>
            </w:pPr>
            <w:r w:rsidRPr="00E15336">
              <w:rPr>
                <w:rFonts w:ascii="Tahoma" w:hAnsi="Tahoma" w:cs="Tahoma"/>
                <w:b/>
                <w:sz w:val="22"/>
                <w:szCs w:val="22"/>
              </w:rPr>
              <w:t>Participant</w:t>
            </w:r>
          </w:p>
          <w:p w:rsidR="003215F7" w:rsidRPr="00E15336" w:rsidRDefault="003215F7" w:rsidP="00D059FF">
            <w:pPr>
              <w:spacing w:line="276" w:lineRule="auto"/>
              <w:jc w:val="both"/>
              <w:rPr>
                <w:rFonts w:ascii="Tahoma" w:hAnsi="Tahoma"/>
              </w:rPr>
            </w:pPr>
          </w:p>
          <w:p w:rsidR="003215F7" w:rsidRPr="00E15336" w:rsidRDefault="003215F7" w:rsidP="00D059FF">
            <w:pPr>
              <w:spacing w:line="276" w:lineRule="auto"/>
              <w:jc w:val="both"/>
              <w:rPr>
                <w:rFonts w:ascii="Tahoma" w:hAnsi="Tahoma"/>
              </w:rPr>
            </w:pPr>
          </w:p>
        </w:tc>
      </w:tr>
    </w:tbl>
    <w:p w:rsidR="003215F7" w:rsidRPr="00E15336" w:rsidRDefault="003215F7" w:rsidP="003215F7">
      <w:pPr>
        <w:spacing w:line="276" w:lineRule="auto"/>
        <w:jc w:val="both"/>
        <w:rPr>
          <w:rFonts w:ascii="Tahoma" w:hAnsi="Tahoma" w:cs="Tahoma"/>
          <w:sz w:val="22"/>
          <w:szCs w:val="22"/>
        </w:rPr>
      </w:pPr>
      <w:r w:rsidRPr="00E15336">
        <w:rPr>
          <w:rFonts w:ascii="Tahoma" w:hAnsi="Tahoma" w:cs="Tahoma"/>
          <w:sz w:val="22"/>
          <w:szCs w:val="22"/>
        </w:rPr>
        <w:t>Anexa la “</w:t>
      </w:r>
      <w:r w:rsidR="0070406A" w:rsidRPr="0070406A">
        <w:t xml:space="preserve"> </w:t>
      </w:r>
      <w:r w:rsidR="0070406A" w:rsidRPr="0070406A">
        <w:rPr>
          <w:rFonts w:ascii="Tahoma" w:hAnsi="Tahoma" w:cs="Tahoma"/>
          <w:sz w:val="22"/>
          <w:szCs w:val="22"/>
        </w:rPr>
        <w:t>Piaţa centralizată a contractelor bilaterale de energie electrică - modalitate de încheiere a contractelor de procesare a combustibilului</w:t>
      </w:r>
      <w:r w:rsidRPr="00E15336">
        <w:rPr>
          <w:rFonts w:ascii="Tahoma" w:hAnsi="Tahoma" w:cs="Tahoma"/>
          <w:sz w:val="22"/>
          <w:szCs w:val="22"/>
        </w:rPr>
        <w:t>”, care face parte integranta din Convenţie este:</w:t>
      </w:r>
    </w:p>
    <w:p w:rsidR="003215F7" w:rsidRPr="00E15336" w:rsidRDefault="003215F7" w:rsidP="003215F7">
      <w:pPr>
        <w:spacing w:line="276" w:lineRule="auto"/>
        <w:jc w:val="both"/>
        <w:rPr>
          <w:rFonts w:ascii="Tahoma" w:hAnsi="Tahoma" w:cs="Tahoma"/>
          <w:sz w:val="22"/>
          <w:szCs w:val="22"/>
        </w:rPr>
      </w:pPr>
      <w:r w:rsidRPr="00E15336">
        <w:rPr>
          <w:rFonts w:ascii="Tahoma" w:hAnsi="Tahoma" w:cs="Tahoma"/>
          <w:sz w:val="22"/>
          <w:szCs w:val="22"/>
        </w:rPr>
        <w:t>Anexa – Termenii standard</w:t>
      </w:r>
    </w:p>
    <w:p w:rsidR="003215F7" w:rsidRPr="00E15336" w:rsidRDefault="003215F7" w:rsidP="003215F7">
      <w:pPr>
        <w:spacing w:line="276" w:lineRule="auto"/>
        <w:jc w:val="both"/>
        <w:rPr>
          <w:rFonts w:ascii="Tahoma" w:hAnsi="Tahoma" w:cs="Tahoma"/>
          <w:sz w:val="22"/>
          <w:szCs w:val="22"/>
        </w:rPr>
      </w:pPr>
    </w:p>
    <w:p w:rsidR="003215F7" w:rsidRPr="00E15336" w:rsidRDefault="003215F7" w:rsidP="003215F7">
      <w:pPr>
        <w:spacing w:line="360" w:lineRule="auto"/>
        <w:jc w:val="both"/>
        <w:rPr>
          <w:rFonts w:ascii="Tahoma" w:hAnsi="Tahoma" w:cs="Tahoma"/>
          <w:sz w:val="22"/>
          <w:szCs w:val="22"/>
        </w:rPr>
      </w:pPr>
    </w:p>
    <w:p w:rsidR="0070406A" w:rsidRDefault="0070406A" w:rsidP="003215F7">
      <w:pPr>
        <w:tabs>
          <w:tab w:val="left" w:pos="5897"/>
          <w:tab w:val="right" w:pos="9072"/>
        </w:tabs>
        <w:spacing w:after="120" w:line="360" w:lineRule="auto"/>
        <w:ind w:left="360"/>
        <w:jc w:val="center"/>
        <w:rPr>
          <w:rFonts w:ascii="Tahoma" w:hAnsi="Tahoma" w:cs="Tahoma"/>
          <w:b/>
          <w:sz w:val="22"/>
          <w:szCs w:val="22"/>
        </w:rPr>
      </w:pPr>
    </w:p>
    <w:p w:rsidR="0070406A" w:rsidRDefault="0070406A" w:rsidP="003215F7">
      <w:pPr>
        <w:tabs>
          <w:tab w:val="left" w:pos="5897"/>
          <w:tab w:val="right" w:pos="9072"/>
        </w:tabs>
        <w:spacing w:after="120" w:line="360" w:lineRule="auto"/>
        <w:ind w:left="360"/>
        <w:jc w:val="center"/>
        <w:rPr>
          <w:rFonts w:ascii="Tahoma" w:hAnsi="Tahoma" w:cs="Tahoma"/>
          <w:b/>
          <w:sz w:val="22"/>
          <w:szCs w:val="22"/>
        </w:rPr>
      </w:pPr>
    </w:p>
    <w:p w:rsidR="0070406A" w:rsidRDefault="0070406A" w:rsidP="003215F7">
      <w:pPr>
        <w:tabs>
          <w:tab w:val="left" w:pos="5897"/>
          <w:tab w:val="right" w:pos="9072"/>
        </w:tabs>
        <w:spacing w:after="120" w:line="360" w:lineRule="auto"/>
        <w:ind w:left="360"/>
        <w:jc w:val="center"/>
        <w:rPr>
          <w:rFonts w:ascii="Tahoma" w:hAnsi="Tahoma" w:cs="Tahoma"/>
          <w:b/>
          <w:sz w:val="22"/>
          <w:szCs w:val="22"/>
        </w:rPr>
      </w:pPr>
    </w:p>
    <w:p w:rsidR="0070406A" w:rsidRDefault="0070406A" w:rsidP="003215F7">
      <w:pPr>
        <w:tabs>
          <w:tab w:val="left" w:pos="5897"/>
          <w:tab w:val="right" w:pos="9072"/>
        </w:tabs>
        <w:spacing w:after="120" w:line="360" w:lineRule="auto"/>
        <w:ind w:left="360"/>
        <w:jc w:val="center"/>
        <w:rPr>
          <w:rFonts w:ascii="Tahoma" w:hAnsi="Tahoma" w:cs="Tahoma"/>
          <w:b/>
          <w:sz w:val="22"/>
          <w:szCs w:val="22"/>
        </w:rPr>
      </w:pPr>
    </w:p>
    <w:p w:rsidR="0070406A" w:rsidRDefault="0070406A" w:rsidP="003215F7">
      <w:pPr>
        <w:tabs>
          <w:tab w:val="left" w:pos="5897"/>
          <w:tab w:val="right" w:pos="9072"/>
        </w:tabs>
        <w:spacing w:after="120" w:line="360" w:lineRule="auto"/>
        <w:ind w:left="360"/>
        <w:jc w:val="center"/>
        <w:rPr>
          <w:rFonts w:ascii="Tahoma" w:hAnsi="Tahoma" w:cs="Tahoma"/>
          <w:b/>
          <w:sz w:val="22"/>
          <w:szCs w:val="22"/>
        </w:rPr>
      </w:pPr>
    </w:p>
    <w:p w:rsidR="0070406A" w:rsidRDefault="0070406A" w:rsidP="003215F7">
      <w:pPr>
        <w:tabs>
          <w:tab w:val="left" w:pos="5897"/>
          <w:tab w:val="right" w:pos="9072"/>
        </w:tabs>
        <w:spacing w:after="120" w:line="360" w:lineRule="auto"/>
        <w:ind w:left="360"/>
        <w:jc w:val="center"/>
        <w:rPr>
          <w:rFonts w:ascii="Tahoma" w:hAnsi="Tahoma" w:cs="Tahoma"/>
          <w:b/>
          <w:sz w:val="22"/>
          <w:szCs w:val="22"/>
        </w:rPr>
      </w:pPr>
    </w:p>
    <w:p w:rsidR="0070406A" w:rsidRDefault="0070406A" w:rsidP="003215F7">
      <w:pPr>
        <w:tabs>
          <w:tab w:val="left" w:pos="5897"/>
          <w:tab w:val="right" w:pos="9072"/>
        </w:tabs>
        <w:spacing w:after="120" w:line="360" w:lineRule="auto"/>
        <w:ind w:left="360"/>
        <w:jc w:val="center"/>
        <w:rPr>
          <w:rFonts w:ascii="Tahoma" w:hAnsi="Tahoma" w:cs="Tahoma"/>
          <w:b/>
          <w:sz w:val="22"/>
          <w:szCs w:val="22"/>
        </w:rPr>
      </w:pPr>
    </w:p>
    <w:p w:rsidR="003215F7" w:rsidRPr="00E15336" w:rsidRDefault="003215F7" w:rsidP="003215F7">
      <w:pPr>
        <w:tabs>
          <w:tab w:val="left" w:pos="5897"/>
          <w:tab w:val="right" w:pos="9072"/>
        </w:tabs>
        <w:spacing w:after="120" w:line="360" w:lineRule="auto"/>
        <w:ind w:left="360"/>
        <w:jc w:val="center"/>
        <w:rPr>
          <w:rFonts w:ascii="Tahoma" w:hAnsi="Tahoma" w:cs="Tahoma"/>
          <w:b/>
          <w:sz w:val="22"/>
          <w:szCs w:val="22"/>
        </w:rPr>
      </w:pPr>
      <w:r w:rsidRPr="00E15336">
        <w:rPr>
          <w:rFonts w:ascii="Tahoma" w:hAnsi="Tahoma" w:cs="Tahoma"/>
          <w:b/>
          <w:sz w:val="22"/>
          <w:szCs w:val="22"/>
        </w:rPr>
        <w:lastRenderedPageBreak/>
        <w:t xml:space="preserve">Anexa la « Convenţia de </w:t>
      </w:r>
      <w:r w:rsidR="0070406A" w:rsidRPr="0070406A">
        <w:rPr>
          <w:rFonts w:ascii="Tahoma" w:hAnsi="Tahoma" w:cs="Tahoma"/>
          <w:b/>
          <w:sz w:val="22"/>
          <w:szCs w:val="22"/>
        </w:rPr>
        <w:t>Piaţa centralizată a contractelor bilaterale de energie electrică - modalitate de încheiere a contractelor de procesare a combustibilului</w:t>
      </w:r>
      <w:r w:rsidRPr="00E15336">
        <w:rPr>
          <w:rFonts w:ascii="Tahoma" w:hAnsi="Tahoma" w:cs="Tahoma"/>
          <w:b/>
          <w:sz w:val="22"/>
          <w:szCs w:val="22"/>
        </w:rPr>
        <w:t>»</w:t>
      </w:r>
    </w:p>
    <w:p w:rsidR="003215F7" w:rsidRPr="00E15336" w:rsidRDefault="003215F7" w:rsidP="003215F7">
      <w:pPr>
        <w:tabs>
          <w:tab w:val="left" w:pos="5897"/>
          <w:tab w:val="right" w:pos="9072"/>
        </w:tabs>
        <w:spacing w:after="120" w:line="360" w:lineRule="auto"/>
        <w:ind w:left="360"/>
        <w:rPr>
          <w:rFonts w:ascii="Tahoma" w:hAnsi="Tahoma" w:cs="Tahoma"/>
          <w:sz w:val="20"/>
          <w:szCs w:val="22"/>
        </w:rPr>
      </w:pPr>
    </w:p>
    <w:p w:rsidR="003215F7" w:rsidRPr="00E15336" w:rsidRDefault="003215F7" w:rsidP="003215F7">
      <w:pPr>
        <w:tabs>
          <w:tab w:val="left" w:pos="5897"/>
          <w:tab w:val="right" w:pos="9072"/>
        </w:tabs>
        <w:spacing w:after="120" w:line="360" w:lineRule="auto"/>
        <w:ind w:left="360"/>
        <w:rPr>
          <w:rFonts w:ascii="Tahoma" w:hAnsi="Tahoma" w:cs="Tahoma"/>
          <w:sz w:val="20"/>
          <w:szCs w:val="22"/>
        </w:rPr>
      </w:pPr>
    </w:p>
    <w:p w:rsidR="003215F7" w:rsidRPr="00E15336" w:rsidRDefault="003215F7" w:rsidP="003215F7">
      <w:pPr>
        <w:tabs>
          <w:tab w:val="left" w:pos="5897"/>
          <w:tab w:val="right" w:pos="9072"/>
        </w:tabs>
        <w:spacing w:after="120" w:line="360" w:lineRule="auto"/>
        <w:ind w:left="360"/>
        <w:rPr>
          <w:rFonts w:ascii="Tahoma" w:hAnsi="Tahoma" w:cs="Tahoma"/>
          <w:sz w:val="20"/>
          <w:szCs w:val="22"/>
        </w:rPr>
      </w:pPr>
    </w:p>
    <w:p w:rsidR="003215F7" w:rsidRPr="00E15336" w:rsidRDefault="003215F7" w:rsidP="003215F7">
      <w:pPr>
        <w:tabs>
          <w:tab w:val="left" w:pos="5897"/>
          <w:tab w:val="right" w:pos="9072"/>
        </w:tabs>
        <w:spacing w:after="120" w:line="360" w:lineRule="auto"/>
        <w:ind w:left="360"/>
        <w:rPr>
          <w:rFonts w:ascii="Tahoma" w:hAnsi="Tahoma" w:cs="Tahoma"/>
          <w:sz w:val="20"/>
          <w:szCs w:val="22"/>
        </w:rPr>
      </w:pPr>
    </w:p>
    <w:p w:rsidR="003215F7" w:rsidRPr="00E15336" w:rsidRDefault="003215F7" w:rsidP="003215F7">
      <w:pPr>
        <w:tabs>
          <w:tab w:val="left" w:pos="5897"/>
          <w:tab w:val="right" w:pos="9072"/>
        </w:tabs>
        <w:spacing w:after="120" w:line="360" w:lineRule="auto"/>
        <w:ind w:left="360"/>
        <w:rPr>
          <w:rFonts w:ascii="Tahoma" w:hAnsi="Tahoma" w:cs="Tahoma"/>
          <w:sz w:val="20"/>
          <w:szCs w:val="22"/>
        </w:rPr>
      </w:pPr>
    </w:p>
    <w:p w:rsidR="003215F7" w:rsidRPr="00E15336" w:rsidRDefault="003215F7" w:rsidP="003215F7">
      <w:pPr>
        <w:tabs>
          <w:tab w:val="left" w:pos="5897"/>
          <w:tab w:val="right" w:pos="9072"/>
        </w:tabs>
        <w:spacing w:after="120" w:line="360" w:lineRule="auto"/>
        <w:ind w:left="360"/>
        <w:rPr>
          <w:rFonts w:ascii="Tahoma" w:hAnsi="Tahoma" w:cs="Tahoma"/>
          <w:sz w:val="20"/>
          <w:szCs w:val="22"/>
        </w:rPr>
      </w:pPr>
    </w:p>
    <w:p w:rsidR="003215F7" w:rsidRPr="00E15336" w:rsidRDefault="003215F7" w:rsidP="003215F7">
      <w:pPr>
        <w:tabs>
          <w:tab w:val="left" w:pos="5897"/>
          <w:tab w:val="right" w:pos="9072"/>
        </w:tabs>
        <w:spacing w:after="120" w:line="360" w:lineRule="auto"/>
        <w:ind w:left="360"/>
        <w:rPr>
          <w:rFonts w:ascii="Tahoma" w:hAnsi="Tahoma" w:cs="Tahoma"/>
          <w:sz w:val="20"/>
          <w:szCs w:val="22"/>
        </w:rPr>
      </w:pPr>
    </w:p>
    <w:p w:rsidR="003215F7" w:rsidRPr="00E15336" w:rsidRDefault="003215F7" w:rsidP="003215F7">
      <w:pPr>
        <w:tabs>
          <w:tab w:val="left" w:pos="5897"/>
          <w:tab w:val="right" w:pos="9072"/>
        </w:tabs>
        <w:spacing w:after="120" w:line="360" w:lineRule="auto"/>
        <w:ind w:left="360"/>
        <w:rPr>
          <w:rFonts w:ascii="Tahoma" w:hAnsi="Tahoma" w:cs="Tahoma"/>
          <w:sz w:val="20"/>
          <w:szCs w:val="22"/>
        </w:rPr>
      </w:pPr>
    </w:p>
    <w:p w:rsidR="003215F7" w:rsidRPr="00E15336" w:rsidRDefault="003215F7" w:rsidP="003215F7">
      <w:pPr>
        <w:tabs>
          <w:tab w:val="left" w:pos="5897"/>
          <w:tab w:val="right" w:pos="9072"/>
        </w:tabs>
        <w:spacing w:after="120" w:line="360" w:lineRule="auto"/>
        <w:ind w:left="360"/>
        <w:rPr>
          <w:rFonts w:ascii="Tahoma" w:hAnsi="Tahoma" w:cs="Tahoma"/>
          <w:sz w:val="20"/>
          <w:szCs w:val="22"/>
        </w:rPr>
      </w:pPr>
    </w:p>
    <w:p w:rsidR="003215F7" w:rsidRPr="00E15336" w:rsidRDefault="003215F7" w:rsidP="003215F7">
      <w:pPr>
        <w:tabs>
          <w:tab w:val="left" w:pos="5897"/>
          <w:tab w:val="right" w:pos="9072"/>
        </w:tabs>
        <w:spacing w:after="120" w:line="360" w:lineRule="auto"/>
        <w:ind w:left="360"/>
        <w:rPr>
          <w:rFonts w:ascii="Tahoma" w:hAnsi="Tahoma" w:cs="Tahoma"/>
          <w:sz w:val="20"/>
          <w:szCs w:val="22"/>
        </w:rPr>
      </w:pPr>
    </w:p>
    <w:p w:rsidR="003215F7" w:rsidRPr="00E15336" w:rsidRDefault="003215F7" w:rsidP="003215F7">
      <w:pPr>
        <w:tabs>
          <w:tab w:val="left" w:pos="5897"/>
          <w:tab w:val="right" w:pos="9072"/>
        </w:tabs>
        <w:spacing w:after="120" w:line="360" w:lineRule="auto"/>
        <w:ind w:left="360"/>
        <w:rPr>
          <w:rFonts w:ascii="Tahoma" w:hAnsi="Tahoma" w:cs="Tahoma"/>
          <w:sz w:val="20"/>
          <w:szCs w:val="22"/>
        </w:rPr>
      </w:pPr>
    </w:p>
    <w:p w:rsidR="003215F7" w:rsidRPr="00E15336" w:rsidRDefault="003215F7" w:rsidP="003215F7">
      <w:pPr>
        <w:tabs>
          <w:tab w:val="left" w:pos="5897"/>
          <w:tab w:val="right" w:pos="9072"/>
        </w:tabs>
        <w:spacing w:after="120" w:line="360" w:lineRule="auto"/>
        <w:ind w:left="360"/>
        <w:jc w:val="center"/>
        <w:rPr>
          <w:rFonts w:ascii="Tahoma" w:hAnsi="Tahoma" w:cs="Tahoma"/>
          <w:b/>
          <w:sz w:val="22"/>
          <w:szCs w:val="22"/>
        </w:rPr>
      </w:pPr>
      <w:r w:rsidRPr="00E15336">
        <w:rPr>
          <w:rFonts w:ascii="Tahoma" w:hAnsi="Tahoma" w:cs="Tahoma"/>
          <w:b/>
          <w:sz w:val="22"/>
          <w:szCs w:val="22"/>
        </w:rPr>
        <w:t>TERMENII STANDARD</w:t>
      </w:r>
    </w:p>
    <w:p w:rsidR="003215F7" w:rsidRPr="00E15336"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E15336"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E15336"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E15336"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E15336"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E15336"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E15336"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E15336"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E15336"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E15336"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E15336"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E15336"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E15336"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Default="003215F7" w:rsidP="003215F7">
      <w:pPr>
        <w:tabs>
          <w:tab w:val="left" w:pos="5897"/>
          <w:tab w:val="right" w:pos="9072"/>
        </w:tabs>
        <w:spacing w:after="120" w:line="360" w:lineRule="auto"/>
        <w:ind w:left="360"/>
        <w:jc w:val="center"/>
        <w:rPr>
          <w:rFonts w:ascii="Tahoma" w:hAnsi="Tahoma" w:cs="Tahoma"/>
          <w:b/>
          <w:sz w:val="22"/>
          <w:szCs w:val="22"/>
        </w:rPr>
      </w:pPr>
    </w:p>
    <w:p w:rsidR="0070406A" w:rsidRPr="00E15336" w:rsidRDefault="0070406A" w:rsidP="003215F7">
      <w:pPr>
        <w:tabs>
          <w:tab w:val="left" w:pos="5897"/>
          <w:tab w:val="right" w:pos="9072"/>
        </w:tabs>
        <w:spacing w:after="120" w:line="360" w:lineRule="auto"/>
        <w:ind w:left="360"/>
        <w:jc w:val="center"/>
        <w:rPr>
          <w:rFonts w:ascii="Tahoma" w:hAnsi="Tahoma" w:cs="Tahoma"/>
          <w:b/>
          <w:sz w:val="22"/>
          <w:szCs w:val="22"/>
        </w:rPr>
      </w:pPr>
    </w:p>
    <w:p w:rsidR="00A86978" w:rsidRPr="00E15336" w:rsidRDefault="00A86978" w:rsidP="00A86978">
      <w:pPr>
        <w:tabs>
          <w:tab w:val="left" w:pos="360"/>
          <w:tab w:val="left" w:pos="1260"/>
        </w:tabs>
        <w:spacing w:line="360" w:lineRule="auto"/>
        <w:ind w:left="1440"/>
        <w:jc w:val="both"/>
        <w:rPr>
          <w:rFonts w:ascii="Tahoma" w:hAnsi="Tahoma" w:cs="Tahoma"/>
          <w:sz w:val="22"/>
          <w:szCs w:val="22"/>
        </w:rPr>
      </w:pPr>
    </w:p>
    <w:p w:rsidR="003215F7" w:rsidRPr="00E15336" w:rsidRDefault="003215F7" w:rsidP="003215F7">
      <w:pPr>
        <w:numPr>
          <w:ilvl w:val="1"/>
          <w:numId w:val="1"/>
        </w:numPr>
        <w:tabs>
          <w:tab w:val="left" w:pos="360"/>
          <w:tab w:val="left" w:pos="1260"/>
        </w:tabs>
        <w:spacing w:line="360" w:lineRule="auto"/>
        <w:ind w:hanging="1440"/>
        <w:jc w:val="both"/>
        <w:rPr>
          <w:rFonts w:ascii="Tahoma" w:hAnsi="Tahoma" w:cs="Tahoma"/>
          <w:sz w:val="22"/>
          <w:szCs w:val="22"/>
        </w:rPr>
      </w:pPr>
      <w:r w:rsidRPr="00E15336">
        <w:rPr>
          <w:rFonts w:ascii="Tahoma" w:hAnsi="Tahoma" w:cs="Tahoma"/>
          <w:b/>
          <w:sz w:val="22"/>
          <w:szCs w:val="22"/>
        </w:rPr>
        <w:t xml:space="preserve">ACRONIME </w:t>
      </w:r>
    </w:p>
    <w:p w:rsidR="000A17CD" w:rsidRPr="00E15336" w:rsidRDefault="000A17CD" w:rsidP="000A17CD">
      <w:pPr>
        <w:pStyle w:val="ListParagraph"/>
        <w:numPr>
          <w:ilvl w:val="1"/>
          <w:numId w:val="8"/>
        </w:numPr>
        <w:spacing w:before="240" w:after="240" w:line="360" w:lineRule="auto"/>
        <w:jc w:val="both"/>
        <w:rPr>
          <w:rFonts w:ascii="Tahoma" w:hAnsi="Tahoma" w:cs="Tahoma"/>
          <w:bCs/>
          <w:sz w:val="22"/>
          <w:szCs w:val="22"/>
        </w:rPr>
      </w:pPr>
      <w:r w:rsidRPr="00E15336">
        <w:rPr>
          <w:rFonts w:ascii="Tahoma" w:hAnsi="Tahoma" w:cs="Tahoma"/>
          <w:b/>
          <w:bCs/>
          <w:sz w:val="22"/>
          <w:szCs w:val="22"/>
        </w:rPr>
        <w:t xml:space="preserve">ANRE - </w:t>
      </w:r>
      <w:r w:rsidRPr="00E15336">
        <w:rPr>
          <w:rFonts w:ascii="Tahoma" w:hAnsi="Tahoma" w:cs="Tahoma"/>
          <w:bCs/>
          <w:sz w:val="22"/>
          <w:szCs w:val="22"/>
        </w:rPr>
        <w:t>Autoritatea Naţională de Reglementare în domeniul Energiei</w:t>
      </w:r>
      <w:r w:rsidR="00331674" w:rsidRPr="00331674">
        <w:rPr>
          <w:rFonts w:ascii="Tahoma" w:hAnsi="Tahoma" w:cs="Tahoma"/>
          <w:b/>
          <w:bCs/>
          <w:sz w:val="22"/>
          <w:szCs w:val="22"/>
        </w:rPr>
        <w:t xml:space="preserve"> </w:t>
      </w:r>
      <w:r w:rsidR="00331674" w:rsidRPr="00AE6FDD">
        <w:rPr>
          <w:rFonts w:ascii="Tahoma" w:hAnsi="Tahoma" w:cs="Tahoma"/>
          <w:bCs/>
          <w:sz w:val="22"/>
          <w:szCs w:val="22"/>
        </w:rPr>
        <w:t>(Autoritatea Competentă</w:t>
      </w:r>
      <w:r w:rsidR="00331674">
        <w:rPr>
          <w:rFonts w:ascii="Tahoma" w:hAnsi="Tahoma" w:cs="Tahoma"/>
          <w:bCs/>
          <w:sz w:val="22"/>
          <w:szCs w:val="22"/>
        </w:rPr>
        <w:t>)</w:t>
      </w:r>
      <w:r w:rsidRPr="00E15336">
        <w:rPr>
          <w:rFonts w:ascii="Tahoma" w:hAnsi="Tahoma" w:cs="Tahoma"/>
          <w:bCs/>
          <w:sz w:val="22"/>
          <w:szCs w:val="22"/>
        </w:rPr>
        <w:t>;</w:t>
      </w:r>
    </w:p>
    <w:p w:rsidR="000A17CD" w:rsidRPr="00E15336" w:rsidRDefault="000A17CD" w:rsidP="0070406A">
      <w:pPr>
        <w:pStyle w:val="ListParagraph"/>
        <w:numPr>
          <w:ilvl w:val="1"/>
          <w:numId w:val="8"/>
        </w:numPr>
        <w:spacing w:before="240" w:after="240" w:line="360" w:lineRule="auto"/>
        <w:jc w:val="both"/>
        <w:rPr>
          <w:rFonts w:ascii="Tahoma" w:hAnsi="Tahoma" w:cs="Tahoma"/>
          <w:bCs/>
          <w:sz w:val="22"/>
          <w:szCs w:val="22"/>
        </w:rPr>
      </w:pPr>
      <w:r w:rsidRPr="00E15336">
        <w:rPr>
          <w:rFonts w:ascii="Tahoma" w:hAnsi="Tahoma" w:cs="Tahoma"/>
          <w:b/>
          <w:bCs/>
          <w:sz w:val="22"/>
          <w:szCs w:val="22"/>
        </w:rPr>
        <w:t xml:space="preserve">Convenția – </w:t>
      </w:r>
      <w:r w:rsidRPr="00E15336">
        <w:rPr>
          <w:rFonts w:ascii="Tahoma" w:hAnsi="Tahoma" w:cs="Tahoma"/>
          <w:bCs/>
          <w:sz w:val="22"/>
          <w:szCs w:val="22"/>
        </w:rPr>
        <w:t xml:space="preserve">Convenția de participare </w:t>
      </w:r>
      <w:r w:rsidR="0070406A" w:rsidRPr="0070406A">
        <w:rPr>
          <w:rFonts w:ascii="Tahoma" w:hAnsi="Tahoma" w:cs="Tahoma"/>
          <w:bCs/>
          <w:sz w:val="22"/>
          <w:szCs w:val="22"/>
        </w:rPr>
        <w:t>Piaţa centralizată a contractelor bilaterale de energie electrică - modalitate de încheiere a contractelor de procesare a combustibilului</w:t>
      </w:r>
      <w:r w:rsidRPr="00E15336">
        <w:rPr>
          <w:rFonts w:ascii="Tahoma" w:hAnsi="Tahoma" w:cs="Tahoma"/>
          <w:bCs/>
          <w:sz w:val="22"/>
          <w:szCs w:val="22"/>
        </w:rPr>
        <w:t>;</w:t>
      </w:r>
    </w:p>
    <w:p w:rsidR="000A17CD" w:rsidRPr="00331674" w:rsidRDefault="00A7492F" w:rsidP="00A7492F">
      <w:pPr>
        <w:pStyle w:val="ListParagraph"/>
        <w:numPr>
          <w:ilvl w:val="1"/>
          <w:numId w:val="8"/>
        </w:numPr>
        <w:spacing w:before="240" w:after="240" w:line="360" w:lineRule="auto"/>
        <w:jc w:val="both"/>
        <w:rPr>
          <w:rFonts w:ascii="Tahoma" w:hAnsi="Tahoma" w:cs="Tahoma"/>
          <w:bCs/>
          <w:sz w:val="22"/>
          <w:szCs w:val="22"/>
        </w:rPr>
      </w:pPr>
      <w:r w:rsidRPr="00A7492F">
        <w:rPr>
          <w:rFonts w:ascii="Tahoma" w:hAnsi="Tahoma" w:cs="Tahoma"/>
          <w:b/>
          <w:bCs/>
          <w:sz w:val="22"/>
          <w:szCs w:val="22"/>
        </w:rPr>
        <w:t xml:space="preserve">OPCCB – </w:t>
      </w:r>
      <w:r w:rsidRPr="00AE6FDD">
        <w:rPr>
          <w:rFonts w:ascii="Tahoma" w:hAnsi="Tahoma" w:cs="Tahoma"/>
          <w:bCs/>
          <w:sz w:val="22"/>
          <w:szCs w:val="22"/>
        </w:rPr>
        <w:t>Operatorul pieţei centralizate a contractelor bilaterale de energie electrică - Societatea OPCOM SA, Operatorul Pieţei de Energie Electrică şi de Gaze Naturale</w:t>
      </w:r>
      <w:r w:rsidR="000A17CD" w:rsidRPr="00331674">
        <w:rPr>
          <w:rFonts w:ascii="Tahoma" w:hAnsi="Tahoma" w:cs="Tahoma"/>
          <w:bCs/>
          <w:sz w:val="22"/>
          <w:szCs w:val="22"/>
        </w:rPr>
        <w:t>;</w:t>
      </w:r>
    </w:p>
    <w:p w:rsidR="000A17CD" w:rsidRPr="00E15336" w:rsidRDefault="00A7492F" w:rsidP="00A7492F">
      <w:pPr>
        <w:pStyle w:val="ListParagraph"/>
        <w:numPr>
          <w:ilvl w:val="1"/>
          <w:numId w:val="8"/>
        </w:numPr>
        <w:spacing w:before="240" w:after="240" w:line="360" w:lineRule="auto"/>
        <w:jc w:val="both"/>
        <w:rPr>
          <w:rFonts w:ascii="Tahoma" w:hAnsi="Tahoma" w:cs="Tahoma"/>
          <w:bCs/>
          <w:sz w:val="22"/>
          <w:szCs w:val="22"/>
        </w:rPr>
      </w:pPr>
      <w:r>
        <w:rPr>
          <w:rFonts w:ascii="Tahoma" w:hAnsi="Tahoma" w:cs="Tahoma"/>
          <w:b/>
          <w:bCs/>
          <w:sz w:val="22"/>
          <w:szCs w:val="22"/>
        </w:rPr>
        <w:t>PCCB-PC</w:t>
      </w:r>
      <w:r w:rsidR="000A17CD" w:rsidRPr="00E15336">
        <w:rPr>
          <w:rFonts w:ascii="Tahoma" w:hAnsi="Tahoma" w:cs="Tahoma"/>
          <w:b/>
          <w:bCs/>
          <w:sz w:val="22"/>
          <w:szCs w:val="22"/>
        </w:rPr>
        <w:t xml:space="preserve"> – </w:t>
      </w:r>
      <w:r w:rsidRPr="00A7492F">
        <w:rPr>
          <w:rFonts w:ascii="Tahoma" w:hAnsi="Tahoma" w:cs="Tahoma"/>
          <w:bCs/>
          <w:sz w:val="22"/>
          <w:szCs w:val="22"/>
        </w:rPr>
        <w:t>Piaţa centralizată a contractelor bilaterale de energie electrică - modalitate de încheiere a contractelor de procesare a combustibilului</w:t>
      </w:r>
      <w:r>
        <w:rPr>
          <w:rFonts w:ascii="Tahoma" w:hAnsi="Tahoma" w:cs="Tahoma"/>
          <w:bCs/>
          <w:sz w:val="22"/>
          <w:szCs w:val="22"/>
          <w:lang w:val="en-US"/>
        </w:rPr>
        <w:t>;</w:t>
      </w:r>
    </w:p>
    <w:p w:rsidR="003215F7" w:rsidRPr="00E15336" w:rsidRDefault="003215F7" w:rsidP="003215F7">
      <w:pPr>
        <w:numPr>
          <w:ilvl w:val="1"/>
          <w:numId w:val="1"/>
        </w:numPr>
        <w:tabs>
          <w:tab w:val="left" w:pos="360"/>
          <w:tab w:val="left" w:pos="1260"/>
        </w:tabs>
        <w:spacing w:line="360" w:lineRule="auto"/>
        <w:ind w:hanging="1440"/>
        <w:jc w:val="both"/>
        <w:rPr>
          <w:rFonts w:ascii="Tahoma" w:hAnsi="Tahoma" w:cs="Tahoma"/>
          <w:b/>
          <w:sz w:val="22"/>
          <w:szCs w:val="22"/>
        </w:rPr>
      </w:pPr>
      <w:r w:rsidRPr="00E15336">
        <w:rPr>
          <w:rFonts w:ascii="Tahoma" w:hAnsi="Tahoma" w:cs="Tahoma"/>
          <w:b/>
          <w:sz w:val="22"/>
          <w:szCs w:val="22"/>
        </w:rPr>
        <w:t>DEFINIŢII</w:t>
      </w:r>
    </w:p>
    <w:p w:rsidR="000A17CD" w:rsidRPr="00E15336" w:rsidRDefault="008D4BC5">
      <w:pPr>
        <w:tabs>
          <w:tab w:val="left" w:pos="1080"/>
          <w:tab w:val="left" w:pos="1260"/>
        </w:tabs>
        <w:spacing w:before="120" w:after="120" w:line="360" w:lineRule="auto"/>
        <w:jc w:val="both"/>
        <w:rPr>
          <w:rFonts w:ascii="Tahoma" w:hAnsi="Tahoma" w:cs="Tahoma"/>
          <w:sz w:val="22"/>
          <w:szCs w:val="22"/>
        </w:rPr>
      </w:pPr>
      <w:r w:rsidRPr="00E15336">
        <w:rPr>
          <w:rFonts w:ascii="Tahoma" w:hAnsi="Tahoma" w:cs="Tahoma"/>
          <w:sz w:val="22"/>
          <w:szCs w:val="22"/>
        </w:rPr>
        <w:t>T</w:t>
      </w:r>
      <w:r w:rsidR="000A17CD" w:rsidRPr="00E15336">
        <w:rPr>
          <w:rFonts w:ascii="Tahoma" w:hAnsi="Tahoma" w:cs="Tahoma"/>
          <w:sz w:val="22"/>
          <w:szCs w:val="22"/>
        </w:rPr>
        <w:t xml:space="preserve">ermenii utilizați în prezenta </w:t>
      </w:r>
      <w:r w:rsidR="0049649D" w:rsidRPr="00E15336">
        <w:rPr>
          <w:rFonts w:ascii="Tahoma" w:hAnsi="Tahoma" w:cs="Tahoma"/>
          <w:sz w:val="22"/>
          <w:szCs w:val="22"/>
        </w:rPr>
        <w:t>Convenție</w:t>
      </w:r>
      <w:r w:rsidR="000A17CD" w:rsidRPr="00E15336">
        <w:rPr>
          <w:rFonts w:ascii="Tahoma" w:hAnsi="Tahoma" w:cs="Tahoma"/>
          <w:sz w:val="22"/>
          <w:szCs w:val="22"/>
        </w:rPr>
        <w:t xml:space="preserve"> sunt preluaţi din Legea energiei electrice și a gazelor naturale nr. 123/2012</w:t>
      </w:r>
      <w:r w:rsidRPr="00E15336">
        <w:rPr>
          <w:rFonts w:ascii="Tahoma" w:hAnsi="Tahoma" w:cs="Tahoma"/>
          <w:sz w:val="22"/>
          <w:szCs w:val="22"/>
        </w:rPr>
        <w:t xml:space="preserve"> și </w:t>
      </w:r>
      <w:r w:rsidR="000A17CD" w:rsidRPr="00E15336">
        <w:rPr>
          <w:rFonts w:ascii="Tahoma" w:hAnsi="Tahoma" w:cs="Tahoma"/>
          <w:sz w:val="22"/>
          <w:szCs w:val="22"/>
        </w:rPr>
        <w:t xml:space="preserve">din </w:t>
      </w:r>
      <w:r w:rsidR="00A7492F" w:rsidRPr="00A7492F">
        <w:rPr>
          <w:rFonts w:ascii="Tahoma" w:hAnsi="Tahoma" w:cs="Tahoma"/>
          <w:sz w:val="22"/>
          <w:szCs w:val="22"/>
        </w:rPr>
        <w:t>Regulamentul privind modalităţile de încheiere a contractelor bilaterale de energie electrică prin licitaţie extinsă şi negociere continuă şi prin contracte de procesare, aprobat prin Ordinul ANRE nr. 78/14.08.2014</w:t>
      </w:r>
      <w:r w:rsidR="000A17CD" w:rsidRPr="00E15336">
        <w:rPr>
          <w:rFonts w:ascii="Tahoma" w:hAnsi="Tahoma" w:cs="Tahoma"/>
          <w:sz w:val="22"/>
          <w:szCs w:val="22"/>
        </w:rPr>
        <w:t xml:space="preserve">. </w:t>
      </w:r>
      <w:r w:rsidR="00B5213E" w:rsidRPr="00B5213E">
        <w:rPr>
          <w:rFonts w:ascii="Tahoma" w:hAnsi="Tahoma" w:cs="Tahoma"/>
          <w:sz w:val="22"/>
          <w:szCs w:val="22"/>
        </w:rPr>
        <w:t>Suplimentar, se definesc următorii termeni:</w:t>
      </w:r>
    </w:p>
    <w:p w:rsidR="000A17CD" w:rsidRPr="00E15336" w:rsidRDefault="000A17CD" w:rsidP="00A7492F">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E15336">
        <w:rPr>
          <w:rFonts w:ascii="Tahoma" w:hAnsi="Tahoma" w:cs="Tahoma"/>
          <w:b/>
          <w:sz w:val="22"/>
          <w:szCs w:val="22"/>
        </w:rPr>
        <w:t xml:space="preserve">Comisie de </w:t>
      </w:r>
      <w:r w:rsidR="00A7492F">
        <w:rPr>
          <w:rFonts w:ascii="Tahoma" w:hAnsi="Tahoma" w:cs="Tahoma"/>
          <w:b/>
          <w:sz w:val="22"/>
          <w:szCs w:val="22"/>
        </w:rPr>
        <w:t>licitație</w:t>
      </w:r>
      <w:r w:rsidRPr="00E15336">
        <w:rPr>
          <w:rFonts w:ascii="Tahoma" w:hAnsi="Tahoma" w:cs="Tahoma"/>
          <w:b/>
          <w:sz w:val="22"/>
          <w:szCs w:val="22"/>
        </w:rPr>
        <w:t xml:space="preserve"> – </w:t>
      </w:r>
      <w:r w:rsidR="00A7492F" w:rsidRPr="00A7492F">
        <w:rPr>
          <w:rFonts w:ascii="Tahoma" w:hAnsi="Tahoma" w:cs="Tahoma"/>
          <w:sz w:val="22"/>
          <w:szCs w:val="22"/>
        </w:rPr>
        <w:t>Comisie constituită prin Decizia emisă de către Directorul General al OPCOM SA de numire a reprezentanților OPCOM SA care pot fi membri ai acesteia, în vederea organizării și desfășurării sesiunilor de licitație pe Piaţa centralizată a contractelor bilaterale de energie electrică - modalitatea de tranzacționare PCCB-PC, precum și a întocmirii documentelor aferente acestora. Comisia de licitație este alcătuită din reprezentanți ai OPCOM SA</w:t>
      </w:r>
      <w:r w:rsidRPr="00E15336">
        <w:rPr>
          <w:rFonts w:ascii="Tahoma" w:hAnsi="Tahoma" w:cs="Tahoma"/>
          <w:sz w:val="22"/>
          <w:szCs w:val="22"/>
        </w:rPr>
        <w:t>;</w:t>
      </w:r>
    </w:p>
    <w:p w:rsidR="00C624BC" w:rsidRPr="00C624BC" w:rsidRDefault="00C624BC" w:rsidP="00C624BC">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C624BC">
        <w:rPr>
          <w:rFonts w:ascii="Tahoma" w:hAnsi="Tahoma" w:cs="Tahoma"/>
          <w:b/>
          <w:sz w:val="22"/>
          <w:szCs w:val="22"/>
        </w:rPr>
        <w:t xml:space="preserve">Confirmare de tranzacţie </w:t>
      </w:r>
      <w:r w:rsidRPr="00C624BC">
        <w:rPr>
          <w:rFonts w:ascii="Tahoma" w:hAnsi="Tahoma" w:cs="Tahoma"/>
          <w:sz w:val="22"/>
          <w:szCs w:val="22"/>
        </w:rPr>
        <w:t>– Document emis de OPCOM SA, care confirmă o tranzacţie încheiată pe Piaţa centralizată a contractelor bilaterale de energie electrică - modalitatea de tranzacționare PCCB-PC.</w:t>
      </w:r>
    </w:p>
    <w:p w:rsidR="00983BEA" w:rsidRPr="00C624BC" w:rsidRDefault="00983BEA" w:rsidP="00C624BC">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E15336">
        <w:rPr>
          <w:rFonts w:ascii="Tahoma" w:hAnsi="Tahoma" w:cs="Tahoma"/>
          <w:b/>
          <w:sz w:val="22"/>
          <w:szCs w:val="22"/>
        </w:rPr>
        <w:t xml:space="preserve">Componenta de administrare a </w:t>
      </w:r>
      <w:r w:rsidR="00C624BC" w:rsidRPr="00C624BC">
        <w:rPr>
          <w:rFonts w:ascii="Tahoma" w:hAnsi="Tahoma" w:cs="Tahoma"/>
          <w:b/>
          <w:sz w:val="22"/>
          <w:szCs w:val="22"/>
        </w:rPr>
        <w:t>Piaţa centralizată a contractelor bilaterale de energie electrică - modalitate de încheiere a contractelor de procesare a combustibilului</w:t>
      </w:r>
      <w:r w:rsidRPr="00E15336">
        <w:rPr>
          <w:rFonts w:ascii="Tahoma" w:hAnsi="Tahoma" w:cs="Tahoma"/>
          <w:b/>
          <w:sz w:val="22"/>
          <w:szCs w:val="22"/>
        </w:rPr>
        <w:t xml:space="preserve">– </w:t>
      </w:r>
      <w:r w:rsidRPr="00E15336">
        <w:rPr>
          <w:rFonts w:ascii="Tahoma" w:hAnsi="Tahoma" w:cs="Tahoma"/>
          <w:sz w:val="22"/>
          <w:szCs w:val="22"/>
        </w:rPr>
        <w:t xml:space="preserve">Tarif  reglementat perceput anual de  OPCOM SA în calitate de </w:t>
      </w:r>
      <w:r w:rsidR="00C624BC">
        <w:rPr>
          <w:rFonts w:ascii="Tahoma" w:hAnsi="Tahoma" w:cs="Tahoma"/>
          <w:sz w:val="22"/>
          <w:szCs w:val="22"/>
        </w:rPr>
        <w:t>OPCOM</w:t>
      </w:r>
      <w:r w:rsidRPr="00E15336">
        <w:rPr>
          <w:rFonts w:ascii="Tahoma" w:hAnsi="Tahoma" w:cs="Tahoma"/>
          <w:sz w:val="22"/>
          <w:szCs w:val="22"/>
        </w:rPr>
        <w:t xml:space="preserve"> </w:t>
      </w:r>
      <w:r w:rsidRPr="00C624BC">
        <w:rPr>
          <w:rFonts w:ascii="Tahoma" w:hAnsi="Tahoma" w:cs="Tahoma"/>
          <w:sz w:val="22"/>
          <w:szCs w:val="22"/>
        </w:rPr>
        <w:t xml:space="preserve">Participanților la </w:t>
      </w:r>
      <w:r w:rsidR="00C624BC">
        <w:rPr>
          <w:rFonts w:ascii="Tahoma" w:hAnsi="Tahoma" w:cs="Tahoma"/>
          <w:sz w:val="22"/>
          <w:szCs w:val="22"/>
        </w:rPr>
        <w:t>PCCB-PC</w:t>
      </w:r>
      <w:r w:rsidRPr="00C624BC">
        <w:rPr>
          <w:rFonts w:ascii="Tahoma" w:hAnsi="Tahoma" w:cs="Tahoma"/>
          <w:sz w:val="22"/>
          <w:szCs w:val="22"/>
        </w:rPr>
        <w:t xml:space="preserve"> pentru activitățile de administrare a acestei piețe;</w:t>
      </w:r>
    </w:p>
    <w:p w:rsidR="00983BEA" w:rsidRPr="00E15336" w:rsidRDefault="00983BEA" w:rsidP="00CC06A5">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E15336">
        <w:rPr>
          <w:rFonts w:ascii="Tahoma" w:hAnsi="Tahoma" w:cs="Tahoma"/>
          <w:b/>
          <w:sz w:val="22"/>
          <w:szCs w:val="22"/>
        </w:rPr>
        <w:t xml:space="preserve">Componenta de realizare a tranzacțiilor pe </w:t>
      </w:r>
      <w:r w:rsidR="00CC06A5" w:rsidRPr="00CC06A5">
        <w:rPr>
          <w:rFonts w:ascii="Tahoma" w:hAnsi="Tahoma" w:cs="Tahoma"/>
          <w:b/>
          <w:sz w:val="22"/>
          <w:szCs w:val="22"/>
        </w:rPr>
        <w:t xml:space="preserve">Piaţa centralizată a contractelor bilaterale de energie electrică - modalitate de încheiere a contractelor de </w:t>
      </w:r>
      <w:r w:rsidR="00CC06A5" w:rsidRPr="00CC06A5">
        <w:rPr>
          <w:rFonts w:ascii="Tahoma" w:hAnsi="Tahoma" w:cs="Tahoma"/>
          <w:b/>
          <w:sz w:val="22"/>
          <w:szCs w:val="22"/>
        </w:rPr>
        <w:lastRenderedPageBreak/>
        <w:t>procesare a combustibilului</w:t>
      </w:r>
      <w:r w:rsidRPr="00E15336">
        <w:rPr>
          <w:rFonts w:ascii="Tahoma" w:hAnsi="Tahoma" w:cs="Tahoma"/>
          <w:b/>
          <w:sz w:val="22"/>
          <w:szCs w:val="22"/>
        </w:rPr>
        <w:t xml:space="preserve"> – </w:t>
      </w:r>
      <w:r w:rsidRPr="00E15336">
        <w:rPr>
          <w:rFonts w:ascii="Tahoma" w:hAnsi="Tahoma" w:cs="Tahoma"/>
          <w:sz w:val="22"/>
          <w:szCs w:val="22"/>
        </w:rPr>
        <w:t xml:space="preserve">Tarif reglementat perceput de OPCOM SA Participanților la </w:t>
      </w:r>
      <w:r w:rsidR="00CC06A5">
        <w:rPr>
          <w:rFonts w:ascii="Tahoma" w:hAnsi="Tahoma" w:cs="Tahoma"/>
          <w:sz w:val="22"/>
          <w:szCs w:val="22"/>
        </w:rPr>
        <w:t>PCCB-PC</w:t>
      </w:r>
      <w:r w:rsidRPr="00E15336">
        <w:rPr>
          <w:rFonts w:ascii="Tahoma" w:hAnsi="Tahoma" w:cs="Tahoma"/>
          <w:sz w:val="22"/>
          <w:szCs w:val="22"/>
        </w:rPr>
        <w:t xml:space="preserve"> pentru tranzacțiile realizate de către aceștia pe </w:t>
      </w:r>
      <w:r w:rsidR="00CC06A5">
        <w:rPr>
          <w:rFonts w:ascii="Tahoma" w:hAnsi="Tahoma" w:cs="Tahoma"/>
          <w:sz w:val="22"/>
          <w:szCs w:val="22"/>
        </w:rPr>
        <w:t>PCCB-PC</w:t>
      </w:r>
      <w:r w:rsidRPr="00E15336">
        <w:rPr>
          <w:rFonts w:ascii="Tahoma" w:hAnsi="Tahoma" w:cs="Tahoma"/>
          <w:sz w:val="22"/>
          <w:szCs w:val="22"/>
        </w:rPr>
        <w:t>;</w:t>
      </w:r>
    </w:p>
    <w:p w:rsidR="000A17CD" w:rsidRPr="00E15336" w:rsidRDefault="000A17CD" w:rsidP="000A17CD">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E15336">
        <w:rPr>
          <w:rFonts w:ascii="Tahoma" w:hAnsi="Tahoma" w:cs="Tahoma"/>
          <w:b/>
          <w:sz w:val="22"/>
          <w:szCs w:val="22"/>
        </w:rPr>
        <w:t xml:space="preserve">Comunicare privind forma finală a ofertei și contractului pentru şedinţa de licitaţie de evaluare a ofertelor finale – </w:t>
      </w:r>
      <w:r w:rsidRPr="00E15336">
        <w:rPr>
          <w:rFonts w:ascii="Tahoma" w:hAnsi="Tahoma" w:cs="Tahoma"/>
          <w:sz w:val="22"/>
          <w:szCs w:val="22"/>
        </w:rPr>
        <w:t xml:space="preserve">Document emis de către inițiator în baza căruia </w:t>
      </w:r>
      <w:r w:rsidR="005D6961" w:rsidRPr="00E15336">
        <w:rPr>
          <w:rFonts w:ascii="Tahoma" w:hAnsi="Tahoma" w:cs="Tahoma"/>
          <w:sz w:val="22"/>
          <w:szCs w:val="22"/>
        </w:rPr>
        <w:t>OPCOM</w:t>
      </w:r>
      <w:r w:rsidRPr="00E15336">
        <w:rPr>
          <w:rFonts w:ascii="Tahoma" w:hAnsi="Tahoma" w:cs="Tahoma"/>
          <w:sz w:val="22"/>
          <w:szCs w:val="22"/>
        </w:rPr>
        <w:t xml:space="preserve"> SA publică pe pagina sa web forma finală a ofertei și contractului rămase ferme după încheierea etapei de negociere publică, informând astfel participanții la sesiunea de tranzacționare selectați atât pentru participarea cu oferte de răspuns cât și cei pentru participarea pe poziția inițiatoare;</w:t>
      </w:r>
    </w:p>
    <w:p w:rsidR="008B0BCB" w:rsidRDefault="000A17CD" w:rsidP="008B0BCB">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E4144B">
        <w:rPr>
          <w:rFonts w:ascii="Tahoma" w:hAnsi="Tahoma" w:cs="Tahoma"/>
          <w:b/>
          <w:sz w:val="22"/>
          <w:szCs w:val="22"/>
        </w:rPr>
        <w:t xml:space="preserve">Contract cadru </w:t>
      </w:r>
      <w:r w:rsidR="00E4144B" w:rsidRPr="00E4144B">
        <w:rPr>
          <w:rFonts w:ascii="Tahoma" w:hAnsi="Tahoma" w:cs="Tahoma"/>
          <w:b/>
          <w:sz w:val="22"/>
          <w:szCs w:val="22"/>
        </w:rPr>
        <w:t xml:space="preserve">de procesare a combustibilului în vederea producerii energiei electrice încheiat pe  Piaţa centralizată a contractelor bilaterale de energie electrică - modalitatea de încheiere a contractelor de procesare a combustibilului </w:t>
      </w:r>
      <w:r w:rsidRPr="00E4144B">
        <w:rPr>
          <w:rFonts w:ascii="Tahoma" w:hAnsi="Tahoma" w:cs="Tahoma"/>
          <w:b/>
          <w:sz w:val="22"/>
          <w:szCs w:val="22"/>
        </w:rPr>
        <w:t xml:space="preserve">– </w:t>
      </w:r>
      <w:r w:rsidRPr="00E4144B">
        <w:rPr>
          <w:rFonts w:ascii="Tahoma" w:hAnsi="Tahoma" w:cs="Tahoma"/>
          <w:sz w:val="22"/>
          <w:szCs w:val="22"/>
        </w:rPr>
        <w:t xml:space="preserve">Contract încheiat între părțile stabilite în urma desfășurării unei sesiuni de tranzacționare organizată pe </w:t>
      </w:r>
      <w:r w:rsidR="00E4144B">
        <w:rPr>
          <w:rFonts w:ascii="Tahoma" w:hAnsi="Tahoma" w:cs="Tahoma"/>
          <w:sz w:val="22"/>
          <w:szCs w:val="22"/>
        </w:rPr>
        <w:t>PCCB-PC</w:t>
      </w:r>
      <w:r w:rsidRPr="00E4144B">
        <w:rPr>
          <w:rFonts w:ascii="Tahoma" w:hAnsi="Tahoma" w:cs="Tahoma"/>
          <w:sz w:val="22"/>
          <w:szCs w:val="22"/>
        </w:rPr>
        <w:t>, în urma</w:t>
      </w:r>
      <w:r w:rsidR="00E4144B">
        <w:rPr>
          <w:rFonts w:ascii="Tahoma" w:hAnsi="Tahoma" w:cs="Tahoma"/>
          <w:sz w:val="22"/>
          <w:szCs w:val="22"/>
        </w:rPr>
        <w:t xml:space="preserve"> atribuirii unei oferte inițiatoare </w:t>
      </w:r>
      <w:r w:rsidR="007C451A" w:rsidRPr="007C451A">
        <w:rPr>
          <w:rFonts w:ascii="Tahoma" w:hAnsi="Tahoma" w:cs="Tahoma"/>
          <w:sz w:val="22"/>
          <w:szCs w:val="22"/>
        </w:rPr>
        <w:t>de procesare combustibil</w:t>
      </w:r>
      <w:r w:rsidR="00BE17CB">
        <w:rPr>
          <w:rFonts w:ascii="Tahoma" w:hAnsi="Tahoma" w:cs="Tahoma"/>
          <w:sz w:val="22"/>
          <w:szCs w:val="22"/>
        </w:rPr>
        <w:t xml:space="preserve"> </w:t>
      </w:r>
      <w:r w:rsidR="007C451A">
        <w:rPr>
          <w:rFonts w:ascii="Tahoma" w:hAnsi="Tahoma" w:cs="Tahoma"/>
          <w:sz w:val="22"/>
          <w:szCs w:val="22"/>
        </w:rPr>
        <w:t xml:space="preserve">și a </w:t>
      </w:r>
      <w:r w:rsidR="00E4144B">
        <w:rPr>
          <w:rFonts w:ascii="Tahoma" w:hAnsi="Tahoma" w:cs="Tahoma"/>
          <w:sz w:val="22"/>
          <w:szCs w:val="22"/>
        </w:rPr>
        <w:t>stabilirii ca fiind câ</w:t>
      </w:r>
      <w:r w:rsidR="007C451A">
        <w:rPr>
          <w:rFonts w:ascii="Tahoma" w:hAnsi="Tahoma" w:cs="Tahoma"/>
          <w:sz w:val="22"/>
          <w:szCs w:val="22"/>
        </w:rPr>
        <w:t>ști</w:t>
      </w:r>
      <w:r w:rsidR="00E4144B">
        <w:rPr>
          <w:rFonts w:ascii="Tahoma" w:hAnsi="Tahoma" w:cs="Tahoma"/>
          <w:sz w:val="22"/>
          <w:szCs w:val="22"/>
        </w:rPr>
        <w:t xml:space="preserve">gătoare </w:t>
      </w:r>
      <w:r w:rsidR="007C451A">
        <w:rPr>
          <w:rFonts w:ascii="Tahoma" w:hAnsi="Tahoma" w:cs="Tahoma"/>
          <w:sz w:val="22"/>
          <w:szCs w:val="22"/>
        </w:rPr>
        <w:t>a</w:t>
      </w:r>
      <w:r w:rsidR="00BE17CB">
        <w:rPr>
          <w:rFonts w:ascii="Tahoma" w:hAnsi="Tahoma" w:cs="Tahoma"/>
          <w:sz w:val="22"/>
          <w:szCs w:val="22"/>
        </w:rPr>
        <w:t xml:space="preserve"> unei</w:t>
      </w:r>
      <w:r w:rsidR="007C451A">
        <w:rPr>
          <w:rFonts w:ascii="Tahoma" w:hAnsi="Tahoma" w:cs="Tahoma"/>
          <w:sz w:val="22"/>
          <w:szCs w:val="22"/>
        </w:rPr>
        <w:t xml:space="preserve"> oferte de răspuns </w:t>
      </w:r>
      <w:r w:rsidR="007C451A" w:rsidRPr="007C451A">
        <w:rPr>
          <w:rFonts w:ascii="Tahoma" w:hAnsi="Tahoma" w:cs="Tahoma"/>
          <w:sz w:val="22"/>
          <w:szCs w:val="22"/>
        </w:rPr>
        <w:t>pentru procesarea combustibilului</w:t>
      </w:r>
      <w:r w:rsidRPr="00E4144B">
        <w:rPr>
          <w:rFonts w:ascii="Tahoma" w:hAnsi="Tahoma" w:cs="Tahoma"/>
          <w:sz w:val="22"/>
          <w:szCs w:val="22"/>
        </w:rPr>
        <w:t xml:space="preserve">. Contractul </w:t>
      </w:r>
      <w:r w:rsidR="00BE17CB">
        <w:rPr>
          <w:rFonts w:ascii="Tahoma" w:hAnsi="Tahoma" w:cs="Tahoma"/>
          <w:sz w:val="22"/>
          <w:szCs w:val="22"/>
        </w:rPr>
        <w:t xml:space="preserve">cadru </w:t>
      </w:r>
      <w:r w:rsidRPr="00E4144B">
        <w:rPr>
          <w:rFonts w:ascii="Tahoma" w:hAnsi="Tahoma" w:cs="Tahoma"/>
          <w:sz w:val="22"/>
          <w:szCs w:val="22"/>
        </w:rPr>
        <w:t>este postat pe sit</w:t>
      </w:r>
      <w:r w:rsidR="007D6CD2" w:rsidRPr="00E4144B">
        <w:rPr>
          <w:rFonts w:ascii="Tahoma" w:hAnsi="Tahoma" w:cs="Tahoma"/>
          <w:sz w:val="22"/>
          <w:szCs w:val="22"/>
        </w:rPr>
        <w:t>e</w:t>
      </w:r>
      <w:r w:rsidR="00BE17CB">
        <w:rPr>
          <w:rFonts w:ascii="Tahoma" w:hAnsi="Tahoma" w:cs="Tahoma"/>
          <w:sz w:val="22"/>
          <w:szCs w:val="22"/>
        </w:rPr>
        <w:t>-</w:t>
      </w:r>
      <w:r w:rsidRPr="00E4144B">
        <w:rPr>
          <w:rFonts w:ascii="Tahoma" w:hAnsi="Tahoma" w:cs="Tahoma"/>
          <w:sz w:val="22"/>
          <w:szCs w:val="22"/>
        </w:rPr>
        <w:t xml:space="preserve">ul </w:t>
      </w:r>
      <w:r w:rsidR="00BE17CB">
        <w:rPr>
          <w:rFonts w:ascii="Tahoma" w:hAnsi="Tahoma" w:cs="Tahoma"/>
          <w:sz w:val="22"/>
          <w:szCs w:val="22"/>
        </w:rPr>
        <w:t xml:space="preserve">OPCOM și este </w:t>
      </w:r>
      <w:r w:rsidR="00BE17CB" w:rsidRPr="00BE17CB">
        <w:rPr>
          <w:rFonts w:ascii="Tahoma" w:hAnsi="Tahoma" w:cs="Tahoma"/>
          <w:sz w:val="22"/>
          <w:szCs w:val="22"/>
        </w:rPr>
        <w:t>contract cu structură şi prevederi predefinite, care conţine prevederi care nu pot fi modificate, acceptate de toţi participanţii înregistraţi la modalitatea PCCB-PC şi prevederi specifice, referitoare exclusiv la termene şi modalităţi de plată, garanţii şi penalităţi, pe care iniţiatorul le poate modifica, specificând propriile condiţii</w:t>
      </w:r>
      <w:r w:rsidRPr="00E4144B">
        <w:rPr>
          <w:rFonts w:ascii="Tahoma" w:hAnsi="Tahoma" w:cs="Tahoma"/>
          <w:sz w:val="22"/>
          <w:szCs w:val="22"/>
        </w:rPr>
        <w:t>;</w:t>
      </w:r>
    </w:p>
    <w:p w:rsidR="000A17CD" w:rsidRPr="00E4144B" w:rsidRDefault="008B0BCB" w:rsidP="008B0BCB">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8B0BCB">
        <w:rPr>
          <w:rFonts w:ascii="Tahoma" w:hAnsi="Tahoma" w:cs="Tahoma"/>
          <w:b/>
          <w:sz w:val="22"/>
          <w:szCs w:val="22"/>
        </w:rPr>
        <w:t>Contract de procesare combustibil</w:t>
      </w:r>
      <w:r w:rsidRPr="008B0BCB">
        <w:t xml:space="preserve"> </w:t>
      </w:r>
      <w:r w:rsidRPr="008B0BCB">
        <w:rPr>
          <w:rFonts w:ascii="Tahoma" w:hAnsi="Tahoma" w:cs="Tahoma"/>
          <w:sz w:val="22"/>
          <w:szCs w:val="22"/>
        </w:rPr>
        <w:t>- contract prin care o canti</w:t>
      </w:r>
      <w:r w:rsidR="000643E9">
        <w:rPr>
          <w:rFonts w:ascii="Tahoma" w:hAnsi="Tahoma" w:cs="Tahoma"/>
          <w:sz w:val="22"/>
          <w:szCs w:val="22"/>
        </w:rPr>
        <w:t>tate de combustibil aparț</w:t>
      </w:r>
      <w:r w:rsidRPr="008B0BCB">
        <w:rPr>
          <w:rFonts w:ascii="Tahoma" w:hAnsi="Tahoma" w:cs="Tahoma"/>
          <w:sz w:val="22"/>
          <w:szCs w:val="22"/>
        </w:rPr>
        <w:t>in</w:t>
      </w:r>
      <w:r w:rsidR="000643E9">
        <w:rPr>
          <w:rFonts w:ascii="Tahoma" w:hAnsi="Tahoma" w:cs="Tahoma"/>
          <w:sz w:val="22"/>
          <w:szCs w:val="22"/>
        </w:rPr>
        <w:t>â</w:t>
      </w:r>
      <w:r w:rsidRPr="008B0BCB">
        <w:rPr>
          <w:rFonts w:ascii="Tahoma" w:hAnsi="Tahoma" w:cs="Tahoma"/>
          <w:sz w:val="22"/>
          <w:szCs w:val="22"/>
        </w:rPr>
        <w:t>nd unui operator economic este procesat</w:t>
      </w:r>
      <w:r w:rsidR="000643E9">
        <w:rPr>
          <w:rFonts w:ascii="Tahoma" w:hAnsi="Tahoma" w:cs="Tahoma"/>
          <w:sz w:val="22"/>
          <w:szCs w:val="22"/>
        </w:rPr>
        <w:t>ă î</w:t>
      </w:r>
      <w:r w:rsidRPr="008B0BCB">
        <w:rPr>
          <w:rFonts w:ascii="Tahoma" w:hAnsi="Tahoma" w:cs="Tahoma"/>
          <w:sz w:val="22"/>
          <w:szCs w:val="22"/>
        </w:rPr>
        <w:t>ntr-o capacitate energetic</w:t>
      </w:r>
      <w:r w:rsidR="000643E9">
        <w:rPr>
          <w:rFonts w:ascii="Tahoma" w:hAnsi="Tahoma" w:cs="Tahoma"/>
          <w:sz w:val="22"/>
          <w:szCs w:val="22"/>
        </w:rPr>
        <w:t>ă</w:t>
      </w:r>
      <w:r w:rsidRPr="008B0BCB">
        <w:rPr>
          <w:rFonts w:ascii="Tahoma" w:hAnsi="Tahoma" w:cs="Tahoma"/>
          <w:sz w:val="22"/>
          <w:szCs w:val="22"/>
        </w:rPr>
        <w:t xml:space="preserve"> de producere apar</w:t>
      </w:r>
      <w:r w:rsidR="000643E9">
        <w:rPr>
          <w:rFonts w:ascii="Tahoma" w:hAnsi="Tahoma" w:cs="Tahoma"/>
          <w:sz w:val="22"/>
          <w:szCs w:val="22"/>
        </w:rPr>
        <w:t>ț</w:t>
      </w:r>
      <w:r w:rsidRPr="008B0BCB">
        <w:rPr>
          <w:rFonts w:ascii="Tahoma" w:hAnsi="Tahoma" w:cs="Tahoma"/>
          <w:sz w:val="22"/>
          <w:szCs w:val="22"/>
        </w:rPr>
        <w:t>in</w:t>
      </w:r>
      <w:r w:rsidR="000643E9">
        <w:rPr>
          <w:rFonts w:ascii="Tahoma" w:hAnsi="Tahoma" w:cs="Tahoma"/>
          <w:sz w:val="22"/>
          <w:szCs w:val="22"/>
        </w:rPr>
        <w:t>â</w:t>
      </w:r>
      <w:r w:rsidRPr="008B0BCB">
        <w:rPr>
          <w:rFonts w:ascii="Tahoma" w:hAnsi="Tahoma" w:cs="Tahoma"/>
          <w:sz w:val="22"/>
          <w:szCs w:val="22"/>
        </w:rPr>
        <w:t>nd unui produc</w:t>
      </w:r>
      <w:r w:rsidR="000643E9">
        <w:rPr>
          <w:rFonts w:ascii="Tahoma" w:hAnsi="Tahoma" w:cs="Tahoma"/>
          <w:sz w:val="22"/>
          <w:szCs w:val="22"/>
        </w:rPr>
        <w:t>ător, î</w:t>
      </w:r>
      <w:r w:rsidRPr="008B0BCB">
        <w:rPr>
          <w:rFonts w:ascii="Tahoma" w:hAnsi="Tahoma" w:cs="Tahoma"/>
          <w:sz w:val="22"/>
          <w:szCs w:val="22"/>
        </w:rPr>
        <w:t>n schimbul unei cantit</w:t>
      </w:r>
      <w:r w:rsidR="000643E9">
        <w:rPr>
          <w:rFonts w:ascii="Tahoma" w:hAnsi="Tahoma" w:cs="Tahoma"/>
          <w:sz w:val="22"/>
          <w:szCs w:val="22"/>
        </w:rPr>
        <w:t>ăț</w:t>
      </w:r>
      <w:r w:rsidRPr="008B0BCB">
        <w:rPr>
          <w:rFonts w:ascii="Tahoma" w:hAnsi="Tahoma" w:cs="Tahoma"/>
          <w:sz w:val="22"/>
          <w:szCs w:val="22"/>
        </w:rPr>
        <w:t>i de energie electric</w:t>
      </w:r>
      <w:r w:rsidR="000643E9">
        <w:rPr>
          <w:rFonts w:ascii="Tahoma" w:hAnsi="Tahoma" w:cs="Tahoma"/>
          <w:sz w:val="22"/>
          <w:szCs w:val="22"/>
        </w:rPr>
        <w:t>ă</w:t>
      </w:r>
      <w:r w:rsidRPr="008B0BCB">
        <w:rPr>
          <w:rFonts w:ascii="Tahoma" w:hAnsi="Tahoma" w:cs="Tahoma"/>
          <w:sz w:val="22"/>
          <w:szCs w:val="22"/>
        </w:rPr>
        <w:t xml:space="preserve"> </w:t>
      </w:r>
      <w:r w:rsidR="000643E9">
        <w:rPr>
          <w:rFonts w:ascii="Tahoma" w:hAnsi="Tahoma" w:cs="Tahoma"/>
          <w:sz w:val="22"/>
          <w:szCs w:val="22"/>
        </w:rPr>
        <w:t>ș</w:t>
      </w:r>
      <w:r w:rsidRPr="008B0BCB">
        <w:rPr>
          <w:rFonts w:ascii="Tahoma" w:hAnsi="Tahoma" w:cs="Tahoma"/>
          <w:sz w:val="22"/>
          <w:szCs w:val="22"/>
        </w:rPr>
        <w:t>i cu plata unui tarif de procesare c</w:t>
      </w:r>
      <w:r w:rsidR="000643E9">
        <w:rPr>
          <w:rFonts w:ascii="Tahoma" w:hAnsi="Tahoma" w:cs="Tahoma"/>
          <w:sz w:val="22"/>
          <w:szCs w:val="22"/>
        </w:rPr>
        <w:t>ă</w:t>
      </w:r>
      <w:r w:rsidRPr="008B0BCB">
        <w:rPr>
          <w:rFonts w:ascii="Tahoma" w:hAnsi="Tahoma" w:cs="Tahoma"/>
          <w:sz w:val="22"/>
          <w:szCs w:val="22"/>
        </w:rPr>
        <w:t>tre produc</w:t>
      </w:r>
      <w:r w:rsidR="000643E9">
        <w:rPr>
          <w:rFonts w:ascii="Tahoma" w:hAnsi="Tahoma" w:cs="Tahoma"/>
          <w:sz w:val="22"/>
          <w:szCs w:val="22"/>
        </w:rPr>
        <w:t>ător; î</w:t>
      </w:r>
      <w:r w:rsidRPr="008B0BCB">
        <w:rPr>
          <w:rFonts w:ascii="Tahoma" w:hAnsi="Tahoma" w:cs="Tahoma"/>
          <w:sz w:val="22"/>
          <w:szCs w:val="22"/>
        </w:rPr>
        <w:t>ncheierea unui contract de procesare reprezint</w:t>
      </w:r>
      <w:r w:rsidR="000643E9">
        <w:rPr>
          <w:rFonts w:ascii="Tahoma" w:hAnsi="Tahoma" w:cs="Tahoma"/>
          <w:sz w:val="22"/>
          <w:szCs w:val="22"/>
        </w:rPr>
        <w:t>ă</w:t>
      </w:r>
      <w:r w:rsidRPr="008B0BCB">
        <w:rPr>
          <w:rFonts w:ascii="Tahoma" w:hAnsi="Tahoma" w:cs="Tahoma"/>
          <w:sz w:val="22"/>
          <w:szCs w:val="22"/>
        </w:rPr>
        <w:t xml:space="preserve"> o situa</w:t>
      </w:r>
      <w:r w:rsidR="000643E9">
        <w:rPr>
          <w:rFonts w:ascii="Tahoma" w:hAnsi="Tahoma" w:cs="Tahoma"/>
          <w:sz w:val="22"/>
          <w:szCs w:val="22"/>
        </w:rPr>
        <w:t>ț</w:t>
      </w:r>
      <w:r w:rsidRPr="008B0BCB">
        <w:rPr>
          <w:rFonts w:ascii="Tahoma" w:hAnsi="Tahoma" w:cs="Tahoma"/>
          <w:sz w:val="22"/>
          <w:szCs w:val="22"/>
        </w:rPr>
        <w:t>ie de excep</w:t>
      </w:r>
      <w:r w:rsidR="000643E9">
        <w:rPr>
          <w:rFonts w:ascii="Tahoma" w:hAnsi="Tahoma" w:cs="Tahoma"/>
          <w:sz w:val="22"/>
          <w:szCs w:val="22"/>
        </w:rPr>
        <w:t>ț</w:t>
      </w:r>
      <w:r w:rsidRPr="008B0BCB">
        <w:rPr>
          <w:rFonts w:ascii="Tahoma" w:hAnsi="Tahoma" w:cs="Tahoma"/>
          <w:sz w:val="22"/>
          <w:szCs w:val="22"/>
        </w:rPr>
        <w:t xml:space="preserve">ie de la celelalte tipuri de contracte </w:t>
      </w:r>
      <w:r w:rsidR="000643E9">
        <w:rPr>
          <w:rFonts w:ascii="Tahoma" w:hAnsi="Tahoma" w:cs="Tahoma"/>
          <w:sz w:val="22"/>
          <w:szCs w:val="22"/>
        </w:rPr>
        <w:t>și se realizează în condiț</w:t>
      </w:r>
      <w:r w:rsidRPr="008B0BCB">
        <w:rPr>
          <w:rFonts w:ascii="Tahoma" w:hAnsi="Tahoma" w:cs="Tahoma"/>
          <w:sz w:val="22"/>
          <w:szCs w:val="22"/>
        </w:rPr>
        <w:t>ii de transparen</w:t>
      </w:r>
      <w:r w:rsidR="000643E9">
        <w:rPr>
          <w:rFonts w:ascii="Tahoma" w:hAnsi="Tahoma" w:cs="Tahoma"/>
          <w:sz w:val="22"/>
          <w:szCs w:val="22"/>
        </w:rPr>
        <w:t>ță și nediscriminatorii, î</w:t>
      </w:r>
      <w:r w:rsidRPr="008B0BCB">
        <w:rPr>
          <w:rFonts w:ascii="Tahoma" w:hAnsi="Tahoma" w:cs="Tahoma"/>
          <w:sz w:val="22"/>
          <w:szCs w:val="22"/>
        </w:rPr>
        <w:t>n baza reglement</w:t>
      </w:r>
      <w:r w:rsidR="000643E9">
        <w:rPr>
          <w:rFonts w:ascii="Tahoma" w:hAnsi="Tahoma" w:cs="Tahoma"/>
          <w:sz w:val="22"/>
          <w:szCs w:val="22"/>
        </w:rPr>
        <w:t>ă</w:t>
      </w:r>
      <w:r w:rsidRPr="008B0BCB">
        <w:rPr>
          <w:rFonts w:ascii="Tahoma" w:hAnsi="Tahoma" w:cs="Tahoma"/>
          <w:sz w:val="22"/>
          <w:szCs w:val="22"/>
        </w:rPr>
        <w:t>rilor ANRE</w:t>
      </w:r>
      <w:r>
        <w:rPr>
          <w:rFonts w:ascii="Tahoma" w:hAnsi="Tahoma" w:cs="Tahoma"/>
          <w:sz w:val="22"/>
          <w:szCs w:val="22"/>
        </w:rPr>
        <w:t xml:space="preserve"> </w:t>
      </w:r>
      <w:r w:rsidRPr="008B0BCB">
        <w:rPr>
          <w:rFonts w:ascii="Tahoma" w:hAnsi="Tahoma" w:cs="Tahoma"/>
          <w:sz w:val="22"/>
          <w:szCs w:val="22"/>
        </w:rPr>
        <w:t xml:space="preserve">(Legea 123/2012, Art. 3 pct. </w:t>
      </w:r>
      <w:r w:rsidR="000643E9">
        <w:rPr>
          <w:rFonts w:ascii="Tahoma" w:hAnsi="Tahoma" w:cs="Tahoma"/>
          <w:sz w:val="22"/>
          <w:szCs w:val="22"/>
        </w:rPr>
        <w:t>19</w:t>
      </w:r>
      <w:r w:rsidRPr="008B0BCB">
        <w:rPr>
          <w:rFonts w:ascii="Tahoma" w:hAnsi="Tahoma" w:cs="Tahoma"/>
          <w:sz w:val="22"/>
          <w:szCs w:val="22"/>
        </w:rPr>
        <w:t>);</w:t>
      </w:r>
    </w:p>
    <w:p w:rsidR="000A17CD" w:rsidRPr="00E15336" w:rsidRDefault="000A17CD" w:rsidP="00BE17CB">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E15336">
        <w:rPr>
          <w:rFonts w:ascii="Tahoma" w:hAnsi="Tahoma" w:cs="Tahoma"/>
          <w:b/>
          <w:sz w:val="22"/>
          <w:szCs w:val="22"/>
        </w:rPr>
        <w:t xml:space="preserve">Convenţie de participare la </w:t>
      </w:r>
      <w:r w:rsidR="00BE17CB" w:rsidRPr="00BE17CB">
        <w:rPr>
          <w:rFonts w:ascii="Tahoma" w:hAnsi="Tahoma" w:cs="Tahoma"/>
          <w:b/>
          <w:sz w:val="22"/>
          <w:szCs w:val="22"/>
        </w:rPr>
        <w:t>Piaţa centralizată a contractelor bilaterale de energie electrică - modalitate de încheiere a contractelor de procesare a combustibilului</w:t>
      </w:r>
      <w:r w:rsidRPr="00E15336">
        <w:rPr>
          <w:rFonts w:ascii="Tahoma" w:hAnsi="Tahoma" w:cs="Tahoma"/>
          <w:b/>
          <w:sz w:val="22"/>
          <w:szCs w:val="22"/>
        </w:rPr>
        <w:t xml:space="preserve"> – </w:t>
      </w:r>
      <w:r w:rsidRPr="00E15336">
        <w:rPr>
          <w:rFonts w:ascii="Tahoma" w:hAnsi="Tahoma" w:cs="Tahoma"/>
          <w:sz w:val="22"/>
          <w:szCs w:val="22"/>
        </w:rPr>
        <w:t xml:space="preserve">Convenţie standardizată stabilită de operatorul pieței de energie electrică, ce prevede drepturile şi obligaţiile reciproce dintre acesta și fiecare Participant la </w:t>
      </w:r>
      <w:r w:rsidR="00BE17CB" w:rsidRPr="00BE17CB">
        <w:rPr>
          <w:rFonts w:ascii="Tahoma" w:hAnsi="Tahoma" w:cs="Tahoma"/>
          <w:sz w:val="22"/>
          <w:szCs w:val="22"/>
        </w:rPr>
        <w:t>Piaţa centralizată a contractelor bilaterale de energie electrică - modalitate de încheiere a contractelor de procesare a combustibilului</w:t>
      </w:r>
      <w:r w:rsidRPr="00E15336">
        <w:rPr>
          <w:rFonts w:ascii="Tahoma" w:hAnsi="Tahoma" w:cs="Tahoma"/>
          <w:sz w:val="22"/>
          <w:szCs w:val="22"/>
        </w:rPr>
        <w:t xml:space="preserve"> </w:t>
      </w:r>
    </w:p>
    <w:p w:rsidR="000A17CD" w:rsidRPr="00E15336" w:rsidRDefault="000A17CD" w:rsidP="000A17CD">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E15336">
        <w:rPr>
          <w:rFonts w:ascii="Tahoma" w:hAnsi="Tahoma" w:cs="Tahoma"/>
          <w:b/>
          <w:sz w:val="22"/>
          <w:szCs w:val="22"/>
        </w:rPr>
        <w:t xml:space="preserve">Furnizor de energie electrică – </w:t>
      </w:r>
      <w:r w:rsidRPr="00E15336">
        <w:rPr>
          <w:rFonts w:ascii="Tahoma" w:hAnsi="Tahoma" w:cs="Tahoma"/>
          <w:sz w:val="22"/>
          <w:szCs w:val="22"/>
        </w:rPr>
        <w:t>Persoană juridică, titulară a unei licenţe de furnizare a energiei electrice (Legea 123/2012, Art. 3 pct. 26);</w:t>
      </w:r>
    </w:p>
    <w:p w:rsidR="000A17CD" w:rsidRPr="00BE17CB" w:rsidRDefault="000A17CD" w:rsidP="00BE17CB">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E15336">
        <w:rPr>
          <w:rFonts w:ascii="Tahoma" w:hAnsi="Tahoma" w:cs="Tahoma"/>
          <w:b/>
          <w:sz w:val="22"/>
          <w:szCs w:val="22"/>
        </w:rPr>
        <w:lastRenderedPageBreak/>
        <w:t xml:space="preserve">Garanţia financiară de bună execuţie – </w:t>
      </w:r>
      <w:r w:rsidRPr="00E15336">
        <w:rPr>
          <w:rFonts w:ascii="Tahoma" w:hAnsi="Tahoma" w:cs="Tahoma"/>
          <w:sz w:val="22"/>
          <w:szCs w:val="22"/>
        </w:rPr>
        <w:t xml:space="preserve">Sume de bani şi/sau instrumente financiare (garanţii de plată, bilete la ordin avalizate de către o bancă comercială, file CEC certificat etc.) destinate garantării obligaţiilor financiare ce vor rezulta în urma semnării contractului de vânzare/cumpărare tranzacţionat pe </w:t>
      </w:r>
      <w:r w:rsidR="00BE17CB">
        <w:rPr>
          <w:rFonts w:ascii="Tahoma" w:hAnsi="Tahoma" w:cs="Tahoma"/>
          <w:sz w:val="22"/>
          <w:szCs w:val="22"/>
        </w:rPr>
        <w:t>PCCB-PC</w:t>
      </w:r>
      <w:r w:rsidRPr="00E15336">
        <w:rPr>
          <w:rFonts w:ascii="Tahoma" w:hAnsi="Tahoma" w:cs="Tahoma"/>
          <w:sz w:val="22"/>
          <w:szCs w:val="22"/>
        </w:rPr>
        <w:t xml:space="preserve">. Emitentul şi beneficiarul, valabilitatea, cuantumul acestor garanţii, precum şi condiţiile de executare a acestor garanţii, sunt stabilite prin contractul cadru </w:t>
      </w:r>
      <w:r w:rsidR="00BE17CB" w:rsidRPr="00BE17CB">
        <w:rPr>
          <w:rFonts w:ascii="Tahoma" w:hAnsi="Tahoma" w:cs="Tahoma"/>
          <w:sz w:val="22"/>
          <w:szCs w:val="22"/>
        </w:rPr>
        <w:t>de procesare a combustibilului în vederea producerii energiei electrice încheiat pe  Piaţa centralizată a contractelor bilaterale de energie electrică - modalitatea de încheiere a contractelor de procesare a combustibilului</w:t>
      </w:r>
      <w:r w:rsidRPr="00BE17CB">
        <w:rPr>
          <w:rFonts w:ascii="Tahoma" w:hAnsi="Tahoma" w:cs="Tahoma"/>
          <w:sz w:val="22"/>
          <w:szCs w:val="22"/>
        </w:rPr>
        <w:t>;</w:t>
      </w:r>
    </w:p>
    <w:p w:rsidR="000A17CD" w:rsidRDefault="00BC5BA7" w:rsidP="00BC5BA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BC5BA7">
        <w:rPr>
          <w:rFonts w:ascii="Tahoma" w:hAnsi="Tahoma" w:cs="Tahoma"/>
          <w:b/>
          <w:sz w:val="22"/>
          <w:szCs w:val="22"/>
        </w:rPr>
        <w:t xml:space="preserve">Oferte iniţiatoare de procesare combustibil – </w:t>
      </w:r>
      <w:r w:rsidRPr="00BC5BA7">
        <w:rPr>
          <w:rFonts w:ascii="Tahoma" w:hAnsi="Tahoma" w:cs="Tahoma"/>
          <w:sz w:val="22"/>
          <w:szCs w:val="22"/>
        </w:rPr>
        <w:t>Oferte echivalentă cu o ofertă de cumpărare de energie electrică, cu caracteristici bine definite privind tipul combustibilului de procesat, opțional, cantitatea totală limită de combustibil, durata livrării, cantitatea de energie electrică totală ce va rezulta în urma procesării combustibilului, precum și cantitatea orară de energi electrică/profilul zilnic de livrare, respectiv preţul maxim (Pmax), pe care inițiatorul este dispus să îl plătească,  ferm stabilite în momentul introducerii lor în piaţă</w:t>
      </w:r>
      <w:r w:rsidR="000A17CD" w:rsidRPr="00E15336">
        <w:rPr>
          <w:rFonts w:ascii="Tahoma" w:hAnsi="Tahoma" w:cs="Tahoma"/>
          <w:sz w:val="22"/>
          <w:szCs w:val="22"/>
        </w:rPr>
        <w:t>;</w:t>
      </w:r>
    </w:p>
    <w:p w:rsidR="00BC5BA7" w:rsidRPr="00E15336" w:rsidRDefault="00BC5BA7" w:rsidP="00BC5BA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BC5BA7">
        <w:rPr>
          <w:rFonts w:ascii="Tahoma" w:hAnsi="Tahoma" w:cs="Tahoma"/>
          <w:b/>
          <w:sz w:val="22"/>
          <w:szCs w:val="22"/>
        </w:rPr>
        <w:t>Oferte de răspuns pentru procesarea combustibilului</w:t>
      </w:r>
      <w:r w:rsidRPr="00BC5BA7">
        <w:rPr>
          <w:rFonts w:ascii="Tahoma" w:hAnsi="Tahoma" w:cs="Tahoma"/>
          <w:sz w:val="22"/>
          <w:szCs w:val="22"/>
        </w:rPr>
        <w:t xml:space="preserve"> – Oferte care răspunde întocmai cerinţelor unei oferte iniţiatoare de procesare combustibil, conținând cantitatea medie orară de combustibil procesat și tariful și tariful de procesare</w:t>
      </w:r>
      <w:r>
        <w:rPr>
          <w:rFonts w:ascii="Tahoma" w:hAnsi="Tahoma" w:cs="Tahoma"/>
          <w:sz w:val="22"/>
          <w:szCs w:val="22"/>
          <w:lang w:val="en-GB"/>
        </w:rPr>
        <w:t>;</w:t>
      </w:r>
    </w:p>
    <w:p w:rsidR="00BC5BA7" w:rsidRPr="00BC5BA7" w:rsidRDefault="00BC5BA7" w:rsidP="00BC5BA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BC5BA7">
        <w:rPr>
          <w:rFonts w:ascii="Tahoma" w:hAnsi="Tahoma" w:cs="Tahoma"/>
          <w:b/>
          <w:sz w:val="22"/>
          <w:szCs w:val="22"/>
        </w:rPr>
        <w:t xml:space="preserve">Operatorul Pieţei centralizate a contractelor bilaterale de energie electrică – </w:t>
      </w:r>
      <w:r w:rsidRPr="00BC5BA7">
        <w:rPr>
          <w:rFonts w:ascii="Tahoma" w:hAnsi="Tahoma" w:cs="Tahoma"/>
          <w:sz w:val="22"/>
          <w:szCs w:val="22"/>
        </w:rPr>
        <w:t>OPCOM SA, ca persoană juridică Titulară de licenţă care asigură organizarea şi administrarea unei pieţe centralizate de contracte de energie electrică, inclusiv de contracte de procesare a combustibilului, în conformitate cu reglementările emise de Autoritatea Competentă</w:t>
      </w:r>
      <w:r>
        <w:rPr>
          <w:rFonts w:ascii="Tahoma" w:hAnsi="Tahoma" w:cs="Tahoma"/>
          <w:sz w:val="22"/>
          <w:szCs w:val="22"/>
        </w:rPr>
        <w:t>;</w:t>
      </w:r>
    </w:p>
    <w:p w:rsidR="000A17CD" w:rsidRDefault="000A17CD" w:rsidP="000A17CD">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E15336">
        <w:rPr>
          <w:rFonts w:ascii="Tahoma" w:hAnsi="Tahoma" w:cs="Tahoma"/>
          <w:b/>
          <w:sz w:val="22"/>
          <w:szCs w:val="22"/>
        </w:rPr>
        <w:t xml:space="preserve">Operator de Transport şi de Sistem – </w:t>
      </w:r>
      <w:r w:rsidRPr="00E15336">
        <w:rPr>
          <w:rFonts w:ascii="Tahoma" w:hAnsi="Tahoma" w:cs="Tahoma"/>
          <w:sz w:val="22"/>
          <w:szCs w:val="22"/>
        </w:rPr>
        <w:t>CNTEE Transelectrica SA, persoană juridică care deţine, sub orice titlu, o reţea electrică de transport şi este Titulară a unei licenţe de transport prin care răspunde de operarea, asigurarea întreţinerii şi, dacă este necesar dezvoltarea reţelei electrice de transport într-o anumită zonă şi, acolo unde este aplicabil, interconectarea acesteia cu alte sisteme, precum şi de asigurarea capacităţii pe termen lung a sistemului de a acoperi cererile rezonabile pentru transportul energiei electrice (Legea 123/2012, Art. 3 pct. 40);</w:t>
      </w:r>
    </w:p>
    <w:p w:rsidR="000A17CD" w:rsidRPr="00E15336" w:rsidRDefault="000A17CD" w:rsidP="000A17CD">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E15336">
        <w:rPr>
          <w:rFonts w:ascii="Tahoma" w:hAnsi="Tahoma" w:cs="Tahoma"/>
          <w:b/>
          <w:sz w:val="22"/>
          <w:szCs w:val="22"/>
        </w:rPr>
        <w:t xml:space="preserve">Parte Responsabilă cu Echilibrarea – </w:t>
      </w:r>
      <w:r w:rsidRPr="00E15336">
        <w:rPr>
          <w:rFonts w:ascii="Tahoma" w:hAnsi="Tahoma" w:cs="Tahoma"/>
          <w:sz w:val="22"/>
          <w:szCs w:val="22"/>
        </w:rPr>
        <w:t>Titular de licenţă care a fost înregistrat de Operatorul de Transport şi de Sistem ca Parte Responsabilă cu Echilibrarea conform prevederilor din Codul Comercial; o Parte Responsabilă cu Echilibrarea îşi poate asuma, de asemenea, Responsabilitatea Echilibrării pentru alţi Titulari de licenţă (Legea 123/2012, Art. 3 pct. 46);</w:t>
      </w:r>
    </w:p>
    <w:p w:rsidR="000A17CD" w:rsidRPr="00AD521D" w:rsidRDefault="00BC5BA7" w:rsidP="00AD521D">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BC5BA7">
        <w:rPr>
          <w:rFonts w:ascii="Tahoma" w:hAnsi="Tahoma" w:cs="Tahoma"/>
          <w:b/>
          <w:sz w:val="22"/>
          <w:szCs w:val="22"/>
        </w:rPr>
        <w:lastRenderedPageBreak/>
        <w:t xml:space="preserve">Participant la PCCB-PC – </w:t>
      </w:r>
      <w:r w:rsidRPr="00BC5BA7">
        <w:rPr>
          <w:rFonts w:ascii="Tahoma" w:hAnsi="Tahoma" w:cs="Tahoma"/>
          <w:sz w:val="22"/>
          <w:szCs w:val="22"/>
        </w:rPr>
        <w:t>Titular de licenţă care se înscrie şi respectă Convenţia de participare la Piaţa centralizată a contractelor bilaterale de energie electrică - modalitatea de tranzacționare PCCB-PC, denumit în sensul prezentei proceduri Participant la PCCB-PC. Pe această piață este permisă participarea titularilor de licență de furnizare în calitate de inițiatori și a titularilor de licență de exploatare comercială a capacităților de producere în calitate de respondenți;</w:t>
      </w:r>
      <w:r w:rsidR="000A17CD" w:rsidRPr="00AD521D">
        <w:rPr>
          <w:rFonts w:ascii="Tahoma" w:hAnsi="Tahoma" w:cs="Tahoma"/>
          <w:sz w:val="22"/>
          <w:szCs w:val="22"/>
        </w:rPr>
        <w:t xml:space="preserve"> </w:t>
      </w:r>
    </w:p>
    <w:p w:rsidR="000A17CD" w:rsidRPr="00E15336" w:rsidRDefault="00AD521D" w:rsidP="00AD521D">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Pr>
          <w:rFonts w:ascii="Tahoma" w:hAnsi="Tahoma" w:cs="Tahoma"/>
          <w:b/>
          <w:sz w:val="22"/>
          <w:szCs w:val="22"/>
        </w:rPr>
        <w:t>Perioada de livrare (procesare)</w:t>
      </w:r>
      <w:r w:rsidRPr="00AD521D">
        <w:rPr>
          <w:rFonts w:ascii="Tahoma" w:hAnsi="Tahoma" w:cs="Tahoma"/>
          <w:b/>
          <w:sz w:val="22"/>
          <w:szCs w:val="22"/>
        </w:rPr>
        <w:t xml:space="preserve"> – </w:t>
      </w:r>
      <w:r w:rsidRPr="00AD521D">
        <w:rPr>
          <w:rFonts w:ascii="Tahoma" w:hAnsi="Tahoma" w:cs="Tahoma"/>
          <w:sz w:val="22"/>
          <w:szCs w:val="22"/>
        </w:rPr>
        <w:t>Intervalul de timp pe parcursul căruia este livrată/produsă energia electrică contractată</w:t>
      </w:r>
      <w:r>
        <w:rPr>
          <w:rFonts w:ascii="Tahoma" w:hAnsi="Tahoma" w:cs="Tahoma"/>
          <w:sz w:val="22"/>
          <w:szCs w:val="22"/>
        </w:rPr>
        <w:t>, urmare a procesării combustibilului</w:t>
      </w:r>
      <w:r w:rsidR="000A17CD" w:rsidRPr="00E15336">
        <w:rPr>
          <w:rFonts w:ascii="Tahoma" w:hAnsi="Tahoma" w:cs="Tahoma"/>
          <w:sz w:val="22"/>
          <w:szCs w:val="22"/>
        </w:rPr>
        <w:t>;</w:t>
      </w:r>
    </w:p>
    <w:p w:rsidR="00AD521D" w:rsidRPr="00AD521D" w:rsidRDefault="00AD521D" w:rsidP="00AD521D">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AD521D">
        <w:rPr>
          <w:rFonts w:ascii="Tahoma" w:hAnsi="Tahoma" w:cs="Tahoma"/>
          <w:b/>
          <w:sz w:val="22"/>
          <w:szCs w:val="22"/>
        </w:rPr>
        <w:t xml:space="preserve">Piaţa centralizată a contractelor bilaterale de energie electrică – </w:t>
      </w:r>
      <w:r w:rsidRPr="00AD521D">
        <w:rPr>
          <w:rFonts w:ascii="Tahoma" w:hAnsi="Tahoma" w:cs="Tahoma"/>
          <w:sz w:val="22"/>
          <w:szCs w:val="22"/>
        </w:rPr>
        <w:t>Cadrul organizat de încheiere între participanţii la piaţă în mod transparent, prin licitaţie publică, a contractelor cu livrare fizică de energie electrică, inclusiv a contractelor de procesare, organizat şi administrat de OPCCB, pe baza unui ansamblu de modalităţi având ca bază ofertarea publică şi nediscriminatorie, cu scopul de a contracta energia electrică pe termen determinat, la un preţ transparent, rezultat din echilibrul cererii şi al ofertei.</w:t>
      </w:r>
    </w:p>
    <w:p w:rsidR="008B0BCB" w:rsidRPr="008B0BCB" w:rsidRDefault="008B0BCB" w:rsidP="008B0BCB">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8B0BCB">
        <w:rPr>
          <w:rFonts w:ascii="Tahoma" w:hAnsi="Tahoma" w:cs="Tahoma"/>
          <w:b/>
          <w:sz w:val="22"/>
          <w:szCs w:val="22"/>
        </w:rPr>
        <w:t xml:space="preserve">Piaţa centralizată a contractelor bilaterale de energie electrică - modalitate de încheiere a contractelor de procesare a combustibilului </w:t>
      </w:r>
      <w:r w:rsidR="000A17CD" w:rsidRPr="008B0BCB">
        <w:rPr>
          <w:rFonts w:ascii="Tahoma" w:hAnsi="Tahoma" w:cs="Tahoma"/>
          <w:b/>
          <w:sz w:val="22"/>
          <w:szCs w:val="22"/>
        </w:rPr>
        <w:t xml:space="preserve">– </w:t>
      </w:r>
      <w:r w:rsidRPr="008B0BCB">
        <w:rPr>
          <w:rFonts w:ascii="Tahoma" w:hAnsi="Tahoma" w:cs="Tahoma"/>
          <w:sz w:val="22"/>
          <w:szCs w:val="22"/>
        </w:rPr>
        <w:t>Cadrul organizat de încheiere între participanţii la piaţă în mod transparent, prin licitaţie publică a contract</w:t>
      </w:r>
      <w:r>
        <w:rPr>
          <w:rFonts w:ascii="Tahoma" w:hAnsi="Tahoma" w:cs="Tahoma"/>
          <w:sz w:val="22"/>
          <w:szCs w:val="22"/>
        </w:rPr>
        <w:t xml:space="preserve">elor </w:t>
      </w:r>
      <w:r w:rsidRPr="008B0BCB">
        <w:rPr>
          <w:rFonts w:ascii="Tahoma" w:hAnsi="Tahoma" w:cs="Tahoma"/>
          <w:sz w:val="22"/>
          <w:szCs w:val="22"/>
        </w:rPr>
        <w:t>de procesare</w:t>
      </w:r>
      <w:r>
        <w:rPr>
          <w:rFonts w:ascii="Tahoma" w:hAnsi="Tahoma" w:cs="Tahoma"/>
          <w:sz w:val="22"/>
          <w:szCs w:val="22"/>
        </w:rPr>
        <w:t xml:space="preserve"> combustibil</w:t>
      </w:r>
      <w:r w:rsidR="000A1233">
        <w:rPr>
          <w:rFonts w:ascii="Tahoma" w:hAnsi="Tahoma" w:cs="Tahoma"/>
          <w:sz w:val="22"/>
          <w:szCs w:val="22"/>
        </w:rPr>
        <w:t>;</w:t>
      </w:r>
      <w:r>
        <w:rPr>
          <w:rFonts w:ascii="Tahoma" w:hAnsi="Tahoma" w:cs="Tahoma"/>
          <w:sz w:val="22"/>
          <w:szCs w:val="22"/>
        </w:rPr>
        <w:t xml:space="preserve"> </w:t>
      </w:r>
      <w:r w:rsidRPr="008B0BCB">
        <w:rPr>
          <w:rFonts w:ascii="Tahoma" w:hAnsi="Tahoma" w:cs="Tahoma"/>
          <w:sz w:val="22"/>
          <w:szCs w:val="22"/>
        </w:rPr>
        <w:t xml:space="preserve"> </w:t>
      </w:r>
    </w:p>
    <w:p w:rsidR="000A17CD" w:rsidRPr="008A6522" w:rsidRDefault="000A1233" w:rsidP="008A6522">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0A1233">
        <w:rPr>
          <w:rFonts w:ascii="Tahoma" w:hAnsi="Tahoma" w:cs="Tahoma"/>
          <w:b/>
          <w:sz w:val="22"/>
          <w:szCs w:val="22"/>
        </w:rPr>
        <w:t xml:space="preserve">Preţul echivalent al energiei electrice rezultate din procesarea combustibilului </w:t>
      </w:r>
      <w:r w:rsidR="000A17CD" w:rsidRPr="00E15336">
        <w:rPr>
          <w:rFonts w:ascii="Tahoma" w:hAnsi="Tahoma" w:cs="Tahoma"/>
          <w:b/>
          <w:sz w:val="22"/>
          <w:szCs w:val="22"/>
        </w:rPr>
        <w:t xml:space="preserve">– </w:t>
      </w:r>
      <w:r w:rsidR="000A17CD" w:rsidRPr="00E15336">
        <w:rPr>
          <w:rFonts w:ascii="Tahoma" w:hAnsi="Tahoma" w:cs="Tahoma"/>
          <w:sz w:val="22"/>
          <w:szCs w:val="22"/>
        </w:rPr>
        <w:t xml:space="preserve">Preţul stabilit în </w:t>
      </w:r>
      <w:r w:rsidR="00E166C9">
        <w:rPr>
          <w:rFonts w:ascii="Tahoma" w:hAnsi="Tahoma" w:cs="Tahoma"/>
          <w:sz w:val="22"/>
          <w:szCs w:val="22"/>
        </w:rPr>
        <w:t>baza carac</w:t>
      </w:r>
      <w:r w:rsidR="008A6522">
        <w:rPr>
          <w:rFonts w:ascii="Tahoma" w:hAnsi="Tahoma" w:cs="Tahoma"/>
          <w:sz w:val="22"/>
          <w:szCs w:val="22"/>
        </w:rPr>
        <w:t xml:space="preserve">teristicilor ofertei de răspuns, alcătuit din </w:t>
      </w:r>
      <w:r w:rsidR="008A6522" w:rsidRPr="008A6522">
        <w:rPr>
          <w:rFonts w:ascii="Tahoma" w:hAnsi="Tahoma" w:cs="Tahoma"/>
          <w:sz w:val="22"/>
          <w:szCs w:val="22"/>
        </w:rPr>
        <w:t>tariful de procesare solicitat</w:t>
      </w:r>
      <w:r w:rsidR="008A6522">
        <w:rPr>
          <w:rFonts w:ascii="Tahoma" w:hAnsi="Tahoma" w:cs="Tahoma"/>
          <w:sz w:val="22"/>
          <w:szCs w:val="22"/>
        </w:rPr>
        <w:t xml:space="preserve"> de către producător (respondent) și </w:t>
      </w:r>
      <w:r w:rsidR="008A6522" w:rsidRPr="008A6522">
        <w:rPr>
          <w:rFonts w:ascii="Tahoma" w:hAnsi="Tahoma" w:cs="Tahoma"/>
          <w:sz w:val="22"/>
          <w:szCs w:val="22"/>
        </w:rPr>
        <w:t>preţul combustibilului de procesat</w:t>
      </w:r>
      <w:r w:rsidR="008A6522">
        <w:rPr>
          <w:rFonts w:ascii="Tahoma" w:hAnsi="Tahoma" w:cs="Tahoma"/>
          <w:sz w:val="22"/>
          <w:szCs w:val="22"/>
        </w:rPr>
        <w:t xml:space="preserve"> corespunzător</w:t>
      </w:r>
      <w:r w:rsidR="008A6522" w:rsidRPr="008A6522">
        <w:t xml:space="preserve"> </w:t>
      </w:r>
      <w:r w:rsidR="008A6522">
        <w:rPr>
          <w:rFonts w:ascii="Tahoma" w:hAnsi="Tahoma" w:cs="Tahoma"/>
          <w:sz w:val="22"/>
          <w:szCs w:val="22"/>
        </w:rPr>
        <w:t>cantității</w:t>
      </w:r>
      <w:r w:rsidR="008A6522" w:rsidRPr="008A6522">
        <w:rPr>
          <w:rFonts w:ascii="Tahoma" w:hAnsi="Tahoma" w:cs="Tahoma"/>
          <w:sz w:val="22"/>
          <w:szCs w:val="22"/>
        </w:rPr>
        <w:t xml:space="preserve"> orar</w:t>
      </w:r>
      <w:r w:rsidR="008A6522">
        <w:rPr>
          <w:rFonts w:ascii="Tahoma" w:hAnsi="Tahoma" w:cs="Tahoma"/>
          <w:sz w:val="22"/>
          <w:szCs w:val="22"/>
        </w:rPr>
        <w:t>e</w:t>
      </w:r>
      <w:r w:rsidR="008A6522" w:rsidRPr="008A6522">
        <w:rPr>
          <w:rFonts w:ascii="Tahoma" w:hAnsi="Tahoma" w:cs="Tahoma"/>
          <w:sz w:val="22"/>
          <w:szCs w:val="22"/>
        </w:rPr>
        <w:t xml:space="preserve"> medie de combustibil procesat necesară pentru livrarea cantităţii orare de energie electrică</w:t>
      </w:r>
      <w:r w:rsidR="008A6522">
        <w:rPr>
          <w:rFonts w:ascii="Tahoma" w:hAnsi="Tahoma" w:cs="Tahoma"/>
          <w:sz w:val="22"/>
          <w:szCs w:val="22"/>
        </w:rPr>
        <w:t xml:space="preserve"> specificate în oferta inițiatoare. </w:t>
      </w:r>
      <w:r w:rsidR="000A17CD" w:rsidRPr="008A6522">
        <w:rPr>
          <w:rFonts w:ascii="Tahoma" w:hAnsi="Tahoma" w:cs="Tahoma"/>
          <w:sz w:val="22"/>
          <w:szCs w:val="22"/>
        </w:rPr>
        <w:t>Acest preț include componenta TG a tarifului de transport și nu include TVA;</w:t>
      </w:r>
    </w:p>
    <w:p w:rsidR="000A17CD" w:rsidRDefault="000A17CD" w:rsidP="000A17CD">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E15336">
        <w:rPr>
          <w:rFonts w:ascii="Tahoma" w:hAnsi="Tahoma" w:cs="Tahoma"/>
          <w:b/>
          <w:sz w:val="22"/>
          <w:szCs w:val="22"/>
        </w:rPr>
        <w:t xml:space="preserve">Producător de energie electrică – </w:t>
      </w:r>
      <w:r w:rsidRPr="00E15336">
        <w:rPr>
          <w:rFonts w:ascii="Tahoma" w:hAnsi="Tahoma" w:cs="Tahoma"/>
          <w:sz w:val="22"/>
          <w:szCs w:val="22"/>
        </w:rPr>
        <w:t>Persoană fizică sau juridică, Titulară de licenţă, având ca specific activitatea de producere a energiei electrice, inclusiv în cogenerare (Legea 123/2012, Art. 3 pct. 59);</w:t>
      </w:r>
    </w:p>
    <w:p w:rsidR="0002427B" w:rsidRPr="00E15336" w:rsidRDefault="0002427B" w:rsidP="0002427B">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02427B">
        <w:rPr>
          <w:rFonts w:ascii="Tahoma" w:hAnsi="Tahoma" w:cs="Tahoma"/>
          <w:b/>
          <w:sz w:val="22"/>
          <w:szCs w:val="22"/>
        </w:rPr>
        <w:t>Platformă de tranzacționare</w:t>
      </w:r>
      <w:r w:rsidRPr="0002427B">
        <w:rPr>
          <w:rFonts w:ascii="Tahoma" w:hAnsi="Tahoma" w:cs="Tahoma"/>
          <w:sz w:val="22"/>
          <w:szCs w:val="22"/>
        </w:rPr>
        <w:t xml:space="preserve"> – Sistem informatic stabilit şi menţinut de OPCCB în scopul realizării tranzacţiilor, pe Piaţa centralizată a contractelor bilaterale de energie electrică- modalitatea PCCB-PC</w:t>
      </w:r>
    </w:p>
    <w:p w:rsidR="000A17CD" w:rsidRPr="00E15336" w:rsidRDefault="000A17CD" w:rsidP="00BB71B3">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E15336">
        <w:rPr>
          <w:rFonts w:ascii="Tahoma" w:hAnsi="Tahoma" w:cs="Tahoma"/>
          <w:b/>
          <w:sz w:val="22"/>
          <w:szCs w:val="22"/>
        </w:rPr>
        <w:t xml:space="preserve">Registrul </w:t>
      </w:r>
      <w:r w:rsidR="005D6961" w:rsidRPr="00E15336">
        <w:rPr>
          <w:rFonts w:ascii="Tahoma" w:hAnsi="Tahoma" w:cs="Tahoma"/>
          <w:b/>
          <w:sz w:val="22"/>
          <w:szCs w:val="22"/>
        </w:rPr>
        <w:t xml:space="preserve">participanților la piețele centralizate de energie electrică </w:t>
      </w:r>
      <w:r w:rsidRPr="00E15336">
        <w:rPr>
          <w:rFonts w:ascii="Tahoma" w:hAnsi="Tahoma" w:cs="Tahoma"/>
          <w:b/>
          <w:sz w:val="22"/>
          <w:szCs w:val="22"/>
        </w:rPr>
        <w:t xml:space="preserve">– </w:t>
      </w:r>
      <w:r w:rsidRPr="00E15336">
        <w:rPr>
          <w:rFonts w:ascii="Tahoma" w:hAnsi="Tahoma" w:cs="Tahoma"/>
          <w:sz w:val="22"/>
          <w:szCs w:val="22"/>
        </w:rPr>
        <w:t>Registru întocmit şi actualizat de OP</w:t>
      </w:r>
      <w:r w:rsidR="00C26F22">
        <w:rPr>
          <w:rFonts w:ascii="Tahoma" w:hAnsi="Tahoma" w:cs="Tahoma"/>
          <w:sz w:val="22"/>
          <w:szCs w:val="22"/>
        </w:rPr>
        <w:t>CCB</w:t>
      </w:r>
      <w:r w:rsidRPr="00E15336">
        <w:rPr>
          <w:rFonts w:ascii="Tahoma" w:hAnsi="Tahoma" w:cs="Tahoma"/>
          <w:sz w:val="22"/>
          <w:szCs w:val="22"/>
        </w:rPr>
        <w:t xml:space="preserve"> care conţine informaţii despre Participanţii înregistraţi </w:t>
      </w:r>
      <w:r w:rsidR="005D6961" w:rsidRPr="00E15336">
        <w:rPr>
          <w:rFonts w:ascii="Tahoma" w:hAnsi="Tahoma" w:cs="Tahoma"/>
          <w:sz w:val="22"/>
          <w:szCs w:val="22"/>
        </w:rPr>
        <w:t xml:space="preserve">la </w:t>
      </w:r>
      <w:r w:rsidR="005D6961" w:rsidRPr="00E15336">
        <w:rPr>
          <w:rFonts w:ascii="Tahoma" w:hAnsi="Tahoma" w:cs="Tahoma"/>
          <w:bCs/>
          <w:iCs/>
          <w:sz w:val="22"/>
        </w:rPr>
        <w:t>piețele centralizate</w:t>
      </w:r>
      <w:r w:rsidR="005D6961" w:rsidRPr="00E15336">
        <w:rPr>
          <w:rFonts w:ascii="Tahoma" w:hAnsi="Tahoma" w:cs="Tahoma"/>
          <w:bCs/>
          <w:sz w:val="22"/>
        </w:rPr>
        <w:t xml:space="preserve"> </w:t>
      </w:r>
      <w:r w:rsidR="005D6961" w:rsidRPr="00E15336">
        <w:rPr>
          <w:rFonts w:ascii="Tahoma" w:hAnsi="Tahoma" w:cs="Tahoma"/>
          <w:sz w:val="22"/>
          <w:szCs w:val="22"/>
        </w:rPr>
        <w:t xml:space="preserve">de energie electrica administrate de </w:t>
      </w:r>
      <w:r w:rsidR="005D6961" w:rsidRPr="00E15336">
        <w:rPr>
          <w:rFonts w:ascii="Tahoma" w:hAnsi="Tahoma" w:cs="Tahoma"/>
          <w:sz w:val="22"/>
        </w:rPr>
        <w:t xml:space="preserve">OPCOM SA, </w:t>
      </w:r>
      <w:r w:rsidR="005D6961" w:rsidRPr="00E15336">
        <w:rPr>
          <w:rFonts w:ascii="Tahoma" w:hAnsi="Tahoma" w:cs="Tahoma"/>
          <w:sz w:val="22"/>
        </w:rPr>
        <w:lastRenderedPageBreak/>
        <w:t>inclusiv</w:t>
      </w:r>
      <w:r w:rsidR="005D6961" w:rsidRPr="00E15336">
        <w:rPr>
          <w:rFonts w:ascii="Tahoma" w:hAnsi="Tahoma" w:cs="Tahoma"/>
          <w:sz w:val="22"/>
          <w:szCs w:val="22"/>
        </w:rPr>
        <w:t xml:space="preserve"> </w:t>
      </w:r>
      <w:r w:rsidRPr="00E15336">
        <w:rPr>
          <w:rFonts w:ascii="Tahoma" w:hAnsi="Tahoma" w:cs="Tahoma"/>
          <w:sz w:val="22"/>
          <w:szCs w:val="22"/>
        </w:rPr>
        <w:t xml:space="preserve">la </w:t>
      </w:r>
      <w:r w:rsidR="00BB71B3">
        <w:rPr>
          <w:rFonts w:ascii="Tahoma" w:hAnsi="Tahoma" w:cs="Tahoma"/>
          <w:sz w:val="22"/>
          <w:szCs w:val="22"/>
        </w:rPr>
        <w:t>Piața</w:t>
      </w:r>
      <w:r w:rsidR="00BB71B3" w:rsidRPr="00BB71B3">
        <w:rPr>
          <w:rFonts w:ascii="Tahoma" w:hAnsi="Tahoma" w:cs="Tahoma"/>
          <w:sz w:val="22"/>
          <w:szCs w:val="22"/>
        </w:rPr>
        <w:t xml:space="preserve"> centralizat</w:t>
      </w:r>
      <w:r w:rsidR="00BB71B3">
        <w:rPr>
          <w:rFonts w:ascii="Tahoma" w:hAnsi="Tahoma" w:cs="Tahoma"/>
          <w:sz w:val="22"/>
          <w:szCs w:val="22"/>
        </w:rPr>
        <w:t>ă</w:t>
      </w:r>
      <w:r w:rsidR="00BB71B3" w:rsidRPr="00BB71B3">
        <w:rPr>
          <w:rFonts w:ascii="Tahoma" w:hAnsi="Tahoma" w:cs="Tahoma"/>
          <w:sz w:val="22"/>
          <w:szCs w:val="22"/>
        </w:rPr>
        <w:t xml:space="preserve"> a contractelor bilaterale de energie electrică - modalitatea de încheiere a contractelor de procesare a combustibilului</w:t>
      </w:r>
      <w:r w:rsidRPr="00E15336">
        <w:rPr>
          <w:rFonts w:ascii="Tahoma" w:hAnsi="Tahoma" w:cs="Tahoma"/>
          <w:sz w:val="22"/>
          <w:szCs w:val="22"/>
        </w:rPr>
        <w:t>;</w:t>
      </w:r>
    </w:p>
    <w:p w:rsidR="000A17CD" w:rsidRPr="00E15336" w:rsidRDefault="000A17CD" w:rsidP="00BB71B3">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E15336">
        <w:rPr>
          <w:rFonts w:ascii="Tahoma" w:hAnsi="Tahoma" w:cs="Tahoma"/>
          <w:b/>
          <w:sz w:val="22"/>
          <w:szCs w:val="22"/>
        </w:rPr>
        <w:t xml:space="preserve">Sesiunea de tranzacționare pe </w:t>
      </w:r>
      <w:r w:rsidR="00BB71B3">
        <w:rPr>
          <w:rFonts w:ascii="Tahoma" w:hAnsi="Tahoma" w:cs="Tahoma"/>
          <w:b/>
          <w:sz w:val="22"/>
          <w:szCs w:val="22"/>
        </w:rPr>
        <w:t>Piața</w:t>
      </w:r>
      <w:r w:rsidR="00BB71B3" w:rsidRPr="00BB71B3">
        <w:rPr>
          <w:rFonts w:ascii="Tahoma" w:hAnsi="Tahoma" w:cs="Tahoma"/>
          <w:b/>
          <w:sz w:val="22"/>
          <w:szCs w:val="22"/>
        </w:rPr>
        <w:t xml:space="preserve"> centralizat</w:t>
      </w:r>
      <w:r w:rsidR="00BB71B3">
        <w:rPr>
          <w:rFonts w:ascii="Tahoma" w:hAnsi="Tahoma" w:cs="Tahoma"/>
          <w:b/>
          <w:sz w:val="22"/>
          <w:szCs w:val="22"/>
        </w:rPr>
        <w:t>ă</w:t>
      </w:r>
      <w:r w:rsidR="00BB71B3" w:rsidRPr="00BB71B3">
        <w:rPr>
          <w:rFonts w:ascii="Tahoma" w:hAnsi="Tahoma" w:cs="Tahoma"/>
          <w:b/>
          <w:sz w:val="22"/>
          <w:szCs w:val="22"/>
        </w:rPr>
        <w:t xml:space="preserve"> a contractelor bilaterale de energie electrică - modalitatea de încheiere a contractelor de procesare a combustibilului</w:t>
      </w:r>
      <w:r w:rsidRPr="00E15336">
        <w:rPr>
          <w:rFonts w:ascii="Tahoma" w:hAnsi="Tahoma" w:cs="Tahoma"/>
          <w:b/>
          <w:sz w:val="22"/>
          <w:szCs w:val="22"/>
        </w:rPr>
        <w:t xml:space="preserve"> – </w:t>
      </w:r>
      <w:r w:rsidRPr="00E15336">
        <w:rPr>
          <w:rFonts w:ascii="Tahoma" w:hAnsi="Tahoma" w:cs="Tahoma"/>
          <w:sz w:val="22"/>
          <w:szCs w:val="22"/>
        </w:rPr>
        <w:t xml:space="preserve">Totalitatea acțiunilor desfășurate pentru atribuirea unei oferte de energie electrică publicată la solicitarea unui Participant la </w:t>
      </w:r>
      <w:r w:rsidR="00C26F22">
        <w:rPr>
          <w:rFonts w:ascii="Tahoma" w:hAnsi="Tahoma" w:cs="Tahoma"/>
          <w:sz w:val="22"/>
          <w:szCs w:val="22"/>
        </w:rPr>
        <w:t>PCCB-PC</w:t>
      </w:r>
      <w:r w:rsidRPr="00E15336">
        <w:rPr>
          <w:rFonts w:ascii="Tahoma" w:hAnsi="Tahoma" w:cs="Tahoma"/>
          <w:sz w:val="22"/>
          <w:szCs w:val="22"/>
        </w:rPr>
        <w:t xml:space="preserve">. Sesiunea de tranzacționare pe </w:t>
      </w:r>
      <w:r w:rsidR="00C26F22">
        <w:rPr>
          <w:rFonts w:ascii="Tahoma" w:hAnsi="Tahoma" w:cs="Tahoma"/>
          <w:sz w:val="22"/>
          <w:szCs w:val="22"/>
        </w:rPr>
        <w:t>PCCB-PC</w:t>
      </w:r>
      <w:r w:rsidRPr="00E15336">
        <w:rPr>
          <w:rFonts w:ascii="Tahoma" w:hAnsi="Tahoma" w:cs="Tahoma"/>
          <w:sz w:val="22"/>
          <w:szCs w:val="22"/>
        </w:rPr>
        <w:t xml:space="preserve"> include </w:t>
      </w:r>
      <w:r w:rsidR="00C26F22">
        <w:rPr>
          <w:rFonts w:ascii="Tahoma" w:hAnsi="Tahoma" w:cs="Tahoma"/>
          <w:sz w:val="22"/>
          <w:szCs w:val="22"/>
        </w:rPr>
        <w:t>primirea ofertelor inițiatoare, validarea și publicarea acestora pe site-ul OPCOM, primirea ofertelor de răspuns, validarea acestpra</w:t>
      </w:r>
      <w:r w:rsidRPr="00E15336">
        <w:rPr>
          <w:rFonts w:ascii="Tahoma" w:hAnsi="Tahoma" w:cs="Tahoma"/>
          <w:sz w:val="22"/>
          <w:szCs w:val="22"/>
        </w:rPr>
        <w:t>, ședința de licitație şi anunţarea câştigătorului sesiunii de tranzacționare.</w:t>
      </w:r>
    </w:p>
    <w:p w:rsidR="000A17CD" w:rsidRPr="00E15336" w:rsidRDefault="000A17CD" w:rsidP="000A17CD">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E15336">
        <w:rPr>
          <w:rFonts w:ascii="Tahoma" w:hAnsi="Tahoma" w:cs="Tahoma"/>
          <w:b/>
          <w:sz w:val="22"/>
          <w:szCs w:val="22"/>
        </w:rPr>
        <w:t xml:space="preserve">Ședința de licitație - </w:t>
      </w:r>
      <w:r w:rsidRPr="00E15336">
        <w:rPr>
          <w:rFonts w:ascii="Tahoma" w:hAnsi="Tahoma" w:cs="Tahoma"/>
          <w:sz w:val="22"/>
          <w:szCs w:val="22"/>
        </w:rPr>
        <w:t xml:space="preserve">Etapă a sesiunii de tranzacționare pe </w:t>
      </w:r>
      <w:r w:rsidR="00B64E68">
        <w:rPr>
          <w:rFonts w:ascii="Tahoma" w:hAnsi="Tahoma" w:cs="Tahoma"/>
          <w:sz w:val="22"/>
          <w:szCs w:val="22"/>
        </w:rPr>
        <w:t>PCCB-PC</w:t>
      </w:r>
      <w:r w:rsidRPr="00E15336">
        <w:rPr>
          <w:rFonts w:ascii="Tahoma" w:hAnsi="Tahoma" w:cs="Tahoma"/>
          <w:sz w:val="22"/>
          <w:szCs w:val="22"/>
        </w:rPr>
        <w:t xml:space="preserve"> în cadrul căreia se realizează evaluarea ofertelor de răspuns</w:t>
      </w:r>
      <w:r w:rsidR="00B64E68">
        <w:rPr>
          <w:rFonts w:ascii="Tahoma" w:hAnsi="Tahoma" w:cs="Tahoma"/>
          <w:sz w:val="22"/>
          <w:szCs w:val="22"/>
        </w:rPr>
        <w:t xml:space="preserve"> </w:t>
      </w:r>
      <w:r w:rsidR="00B64E68" w:rsidRPr="00E15336">
        <w:rPr>
          <w:rFonts w:ascii="Tahoma" w:hAnsi="Tahoma" w:cs="Tahoma"/>
          <w:sz w:val="22"/>
          <w:szCs w:val="22"/>
        </w:rPr>
        <w:t>şi</w:t>
      </w:r>
      <w:r w:rsidR="00B64E68">
        <w:rPr>
          <w:rFonts w:ascii="Tahoma" w:hAnsi="Tahoma" w:cs="Tahoma"/>
          <w:sz w:val="22"/>
          <w:szCs w:val="22"/>
        </w:rPr>
        <w:t xml:space="preserve"> se</w:t>
      </w:r>
      <w:r w:rsidR="00B64E68" w:rsidRPr="00E15336">
        <w:rPr>
          <w:rFonts w:ascii="Tahoma" w:hAnsi="Tahoma" w:cs="Tahoma"/>
          <w:sz w:val="22"/>
          <w:szCs w:val="22"/>
        </w:rPr>
        <w:t xml:space="preserve"> </w:t>
      </w:r>
      <w:r w:rsidR="00B64E68">
        <w:rPr>
          <w:rFonts w:ascii="Tahoma" w:hAnsi="Tahoma" w:cs="Tahoma"/>
          <w:sz w:val="22"/>
          <w:szCs w:val="22"/>
        </w:rPr>
        <w:t>stabilește câştigătorul licitației.</w:t>
      </w:r>
    </w:p>
    <w:p w:rsidR="000A17CD" w:rsidRPr="00E15336" w:rsidRDefault="000A17CD" w:rsidP="000A17CD">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E15336">
        <w:rPr>
          <w:rFonts w:ascii="Tahoma" w:hAnsi="Tahoma" w:cs="Tahoma"/>
          <w:b/>
          <w:sz w:val="22"/>
          <w:szCs w:val="22"/>
        </w:rPr>
        <w:t xml:space="preserve">Titular de licenţă – </w:t>
      </w:r>
      <w:r w:rsidRPr="00E15336">
        <w:rPr>
          <w:rFonts w:ascii="Tahoma" w:hAnsi="Tahoma" w:cs="Tahoma"/>
          <w:sz w:val="22"/>
          <w:szCs w:val="22"/>
        </w:rPr>
        <w:t>Persoană juridică deţinătoare a unei licenţe acordată de Autoritatea Competentă;</w:t>
      </w:r>
    </w:p>
    <w:p w:rsidR="00D059FF" w:rsidRPr="00E15336" w:rsidRDefault="00D059FF" w:rsidP="005D6961">
      <w:pPr>
        <w:pStyle w:val="ListParagraph"/>
        <w:tabs>
          <w:tab w:val="left" w:pos="1080"/>
          <w:tab w:val="left" w:pos="1260"/>
        </w:tabs>
        <w:spacing w:before="120" w:after="120" w:line="360" w:lineRule="auto"/>
        <w:ind w:left="862"/>
        <w:jc w:val="both"/>
      </w:pPr>
    </w:p>
    <w:sectPr w:rsidR="00D059FF" w:rsidRPr="00E15336" w:rsidSect="00D059FF">
      <w:pgSz w:w="11907" w:h="16840" w:code="9"/>
      <w:pgMar w:top="851" w:right="1287" w:bottom="851" w:left="1418" w:header="357"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F63" w:rsidRDefault="00EC4F63" w:rsidP="00922A0D">
      <w:r>
        <w:separator/>
      </w:r>
    </w:p>
  </w:endnote>
  <w:endnote w:type="continuationSeparator" w:id="0">
    <w:p w:rsidR="00EC4F63" w:rsidRDefault="00EC4F63" w:rsidP="00922A0D">
      <w:r>
        <w:continuationSeparator/>
      </w:r>
    </w:p>
  </w:endnote>
  <w:endnote w:type="continuationNotice" w:id="1">
    <w:p w:rsidR="00EC4F63" w:rsidRDefault="00EC4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63" w:rsidRDefault="00EC4F63">
    <w:pPr>
      <w:pStyle w:val="Footer"/>
      <w:jc w:val="right"/>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5E1F06">
      <w:rPr>
        <w:rStyle w:val="PageNumber"/>
        <w:noProof/>
        <w:sz w:val="22"/>
      </w:rPr>
      <w:t>4</w:t>
    </w:r>
    <w:r>
      <w:rPr>
        <w:rStyle w:val="PageNumber"/>
        <w:sz w:val="22"/>
      </w:rPr>
      <w:fldChar w:fldCharType="end"/>
    </w:r>
    <w:r>
      <w:rPr>
        <w:rStyle w:val="PageNumber"/>
        <w:sz w:val="22"/>
      </w:rPr>
      <w:t>/</w:t>
    </w:r>
    <w:r>
      <w:rPr>
        <w:rStyle w:val="PageNumber"/>
        <w:sz w:val="22"/>
      </w:rPr>
      <w:fldChar w:fldCharType="begin"/>
    </w:r>
    <w:r>
      <w:rPr>
        <w:rStyle w:val="PageNumber"/>
        <w:sz w:val="22"/>
      </w:rPr>
      <w:instrText xml:space="preserve"> NUMPAGES </w:instrText>
    </w:r>
    <w:r>
      <w:rPr>
        <w:rStyle w:val="PageNumber"/>
        <w:sz w:val="22"/>
      </w:rPr>
      <w:fldChar w:fldCharType="separate"/>
    </w:r>
    <w:r w:rsidR="005E1F06">
      <w:rPr>
        <w:rStyle w:val="PageNumber"/>
        <w:noProof/>
        <w:sz w:val="22"/>
      </w:rPr>
      <w:t>19</w:t>
    </w:r>
    <w:r>
      <w:rPr>
        <w:rStyle w:val="PageNumbe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63" w:rsidRPr="001F3001" w:rsidRDefault="00EC4F63"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Bd. Hristo Botev 16-18, sector 3, Bucureşti 030236, ROMÂNIA</w:t>
    </w:r>
  </w:p>
  <w:p w:rsidR="00EC4F63" w:rsidRPr="001F3001" w:rsidRDefault="00EC4F63"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 xml:space="preserve">Tel: +40(21)3071.450; </w:t>
    </w:r>
  </w:p>
  <w:p w:rsidR="00EC4F63" w:rsidRPr="001F3001" w:rsidRDefault="00EC4F63"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 xml:space="preserve">Fax: +40(21)3071.400; </w:t>
    </w:r>
  </w:p>
  <w:p w:rsidR="00EC4F63" w:rsidRPr="001F3001" w:rsidRDefault="00EC4F63"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www.opcom.ro</w:t>
    </w:r>
  </w:p>
  <w:p w:rsidR="00EC4F63" w:rsidRPr="001F3001" w:rsidRDefault="00EC4F63"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Societate pe acţiuni înregistrată la Registrul Comerţului cu nr. J40/7542/2000</w:t>
    </w:r>
  </w:p>
  <w:p w:rsidR="00EC4F63" w:rsidRPr="001F3001" w:rsidRDefault="00EC4F63"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Cod Unic de Înregistrare: 13278352</w:t>
    </w:r>
  </w:p>
  <w:p w:rsidR="00EC4F63" w:rsidRPr="001F3001" w:rsidRDefault="00EC4F63"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Cod IBAN: RO23 RNCB 0074 0292 1737 0001 sector 3</w:t>
    </w:r>
  </w:p>
  <w:p w:rsidR="00EC4F63" w:rsidRPr="001F3001" w:rsidRDefault="00EC4F63" w:rsidP="00D059FF">
    <w:pPr>
      <w:framePr w:w="1363" w:h="357" w:hRule="exact" w:wrap="around" w:vAnchor="text" w:hAnchor="page" w:x="10255" w:y="-780"/>
      <w:jc w:val="center"/>
      <w:rPr>
        <w:rFonts w:ascii="Tahoma" w:hAnsi="Tahoma" w:cs="Tahoma"/>
        <w:sz w:val="16"/>
        <w:szCs w:val="16"/>
      </w:rPr>
    </w:pPr>
    <w:r w:rsidRPr="001F3001">
      <w:rPr>
        <w:rFonts w:ascii="Tahoma" w:hAnsi="Tahoma" w:cs="Tahoma"/>
        <w:sz w:val="16"/>
        <w:szCs w:val="16"/>
      </w:rPr>
      <w:t xml:space="preserve">Pagina </w:t>
    </w:r>
    <w:r w:rsidRPr="001F3001">
      <w:rPr>
        <w:rStyle w:val="PageNumber"/>
        <w:rFonts w:ascii="Tahoma" w:hAnsi="Tahoma" w:cs="Tahoma"/>
        <w:sz w:val="16"/>
        <w:szCs w:val="16"/>
      </w:rPr>
      <w:fldChar w:fldCharType="begin"/>
    </w:r>
    <w:r w:rsidRPr="001F3001">
      <w:rPr>
        <w:rStyle w:val="PageNumber"/>
        <w:rFonts w:ascii="Tahoma" w:hAnsi="Tahoma" w:cs="Tahoma"/>
        <w:sz w:val="16"/>
        <w:szCs w:val="16"/>
      </w:rPr>
      <w:instrText xml:space="preserve"> PAGE </w:instrText>
    </w:r>
    <w:r w:rsidRPr="001F3001">
      <w:rPr>
        <w:rStyle w:val="PageNumber"/>
        <w:rFonts w:ascii="Tahoma" w:hAnsi="Tahoma" w:cs="Tahoma"/>
        <w:sz w:val="16"/>
        <w:szCs w:val="16"/>
      </w:rPr>
      <w:fldChar w:fldCharType="separate"/>
    </w:r>
    <w:r>
      <w:rPr>
        <w:rStyle w:val="PageNumber"/>
        <w:rFonts w:ascii="Tahoma" w:hAnsi="Tahoma" w:cs="Tahoma"/>
        <w:noProof/>
        <w:sz w:val="16"/>
        <w:szCs w:val="16"/>
      </w:rPr>
      <w:t>1</w:t>
    </w:r>
    <w:r w:rsidRPr="001F3001">
      <w:rPr>
        <w:rStyle w:val="PageNumber"/>
        <w:rFonts w:ascii="Tahoma" w:hAnsi="Tahoma" w:cs="Tahoma"/>
        <w:sz w:val="16"/>
        <w:szCs w:val="16"/>
      </w:rPr>
      <w:fldChar w:fldCharType="end"/>
    </w:r>
    <w:r w:rsidRPr="001F3001">
      <w:rPr>
        <w:rStyle w:val="PageNumber"/>
        <w:rFonts w:ascii="Tahoma" w:hAnsi="Tahoma" w:cs="Tahoma"/>
        <w:sz w:val="16"/>
        <w:szCs w:val="16"/>
      </w:rPr>
      <w:t>/</w:t>
    </w:r>
    <w:r w:rsidRPr="001F3001">
      <w:rPr>
        <w:rStyle w:val="PageNumber"/>
        <w:rFonts w:ascii="Tahoma" w:hAnsi="Tahoma" w:cs="Tahoma"/>
        <w:sz w:val="16"/>
        <w:szCs w:val="16"/>
      </w:rPr>
      <w:fldChar w:fldCharType="begin"/>
    </w:r>
    <w:r w:rsidRPr="001F3001">
      <w:rPr>
        <w:rStyle w:val="PageNumber"/>
        <w:rFonts w:ascii="Tahoma" w:hAnsi="Tahoma" w:cs="Tahoma"/>
        <w:sz w:val="16"/>
        <w:szCs w:val="16"/>
      </w:rPr>
      <w:instrText xml:space="preserve"> NUMPAGES </w:instrText>
    </w:r>
    <w:r w:rsidRPr="001F3001">
      <w:rPr>
        <w:rStyle w:val="PageNumber"/>
        <w:rFonts w:ascii="Tahoma" w:hAnsi="Tahoma" w:cs="Tahoma"/>
        <w:sz w:val="16"/>
        <w:szCs w:val="16"/>
      </w:rPr>
      <w:fldChar w:fldCharType="separate"/>
    </w:r>
    <w:r>
      <w:rPr>
        <w:rStyle w:val="PageNumber"/>
        <w:rFonts w:ascii="Tahoma" w:hAnsi="Tahoma" w:cs="Tahoma"/>
        <w:noProof/>
        <w:sz w:val="16"/>
        <w:szCs w:val="16"/>
      </w:rPr>
      <w:t>19</w:t>
    </w:r>
    <w:r w:rsidRPr="001F3001">
      <w:rPr>
        <w:rStyle w:val="PageNumber"/>
        <w:rFonts w:ascii="Tahoma" w:hAnsi="Tahoma" w:cs="Tahoma"/>
        <w:sz w:val="16"/>
        <w:szCs w:val="16"/>
      </w:rPr>
      <w:fldChar w:fldCharType="end"/>
    </w:r>
  </w:p>
  <w:p w:rsidR="00EC4F63" w:rsidRPr="001F3001" w:rsidRDefault="00EC4F63" w:rsidP="00D059FF">
    <w:pPr>
      <w:pStyle w:val="Footer"/>
      <w:jc w:val="right"/>
    </w:pPr>
    <w:r>
      <w:rPr>
        <w:noProof/>
        <w:lang w:eastAsia="ro-RO"/>
      </w:rPr>
      <w:drawing>
        <wp:anchor distT="0" distB="0" distL="114300" distR="114300" simplePos="0" relativeHeight="251660288" behindDoc="0" locked="0" layoutInCell="1" allowOverlap="1" wp14:anchorId="179FF8EC" wp14:editId="6F1D3738">
          <wp:simplePos x="0" y="0"/>
          <wp:positionH relativeFrom="column">
            <wp:posOffset>5574030</wp:posOffset>
          </wp:positionH>
          <wp:positionV relativeFrom="paragraph">
            <wp:posOffset>-2435860</wp:posOffset>
          </wp:positionV>
          <wp:extent cx="895350" cy="1857375"/>
          <wp:effectExtent l="0" t="0" r="0" b="9525"/>
          <wp:wrapNone/>
          <wp:docPr id="6" name="Picture 6" descr="Rv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v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857375"/>
                  </a:xfrm>
                  <a:prstGeom prst="rect">
                    <a:avLst/>
                  </a:prstGeom>
                  <a:noFill/>
                  <a:ln>
                    <a:noFill/>
                  </a:ln>
                </pic:spPr>
              </pic:pic>
            </a:graphicData>
          </a:graphic>
        </wp:anchor>
      </w:drawing>
    </w:r>
    <w:r>
      <w:rPr>
        <w:noProof/>
        <w:lang w:eastAsia="ro-RO"/>
      </w:rPr>
      <w:drawing>
        <wp:anchor distT="0" distB="0" distL="114300" distR="114300" simplePos="0" relativeHeight="251658240" behindDoc="0" locked="0" layoutInCell="1" allowOverlap="1" wp14:anchorId="4EDC561B" wp14:editId="75E01FE6">
          <wp:simplePos x="0" y="0"/>
          <wp:positionH relativeFrom="column">
            <wp:posOffset>5574030</wp:posOffset>
          </wp:positionH>
          <wp:positionV relativeFrom="paragraph">
            <wp:posOffset>-4150360</wp:posOffset>
          </wp:positionV>
          <wp:extent cx="895350" cy="1666875"/>
          <wp:effectExtent l="0" t="0" r="0" b="9525"/>
          <wp:wrapNone/>
          <wp:docPr id="7" name="Picture 7" descr="U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K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166687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F63" w:rsidRDefault="00EC4F63" w:rsidP="00922A0D">
      <w:r>
        <w:separator/>
      </w:r>
    </w:p>
  </w:footnote>
  <w:footnote w:type="continuationSeparator" w:id="0">
    <w:p w:rsidR="00EC4F63" w:rsidRDefault="00EC4F63" w:rsidP="00922A0D">
      <w:r>
        <w:continuationSeparator/>
      </w:r>
    </w:p>
  </w:footnote>
  <w:footnote w:type="continuationNotice" w:id="1">
    <w:p w:rsidR="00EC4F63" w:rsidRDefault="00EC4F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63" w:rsidRDefault="00EC4F63">
    <w:pPr>
      <w:pStyle w:val="Header"/>
      <w:tabs>
        <w:tab w:val="clear" w:pos="4320"/>
        <w:tab w:val="clear" w:pos="8640"/>
      </w:tabs>
      <w:ind w:left="-912"/>
      <w:jc w:val="right"/>
    </w:pPr>
    <w:r>
      <w:rPr>
        <w:rFonts w:ascii="Verdana" w:hAnsi="Verdana"/>
        <w:b/>
        <w:snapToGrid w:val="0"/>
        <w:color w:val="008080"/>
        <w:sz w:val="16"/>
        <w:lang w:val="en-AU"/>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63" w:rsidRPr="001F3001" w:rsidRDefault="00EC4F63"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Nr. înregistrare:</w:t>
    </w:r>
  </w:p>
  <w:p w:rsidR="00EC4F63" w:rsidRDefault="00EC4F63"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rsidR="00EC4F63" w:rsidRPr="001F3001" w:rsidRDefault="00EC4F63"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Pr>
        <w:rFonts w:ascii="Tahoma" w:hAnsi="Tahoma" w:cs="Tahoma"/>
        <w:sz w:val="16"/>
        <w:szCs w:val="16"/>
      </w:rPr>
      <w:t xml:space="preserve">  </w:t>
    </w:r>
    <w:r w:rsidRPr="001F3001">
      <w:rPr>
        <w:rFonts w:ascii="Tahoma" w:hAnsi="Tahoma" w:cs="Tahoma"/>
        <w:sz w:val="16"/>
        <w:szCs w:val="16"/>
      </w:rPr>
      <w:t xml:space="preserve">_ _ _ _ _ </w:t>
    </w:r>
    <w:r>
      <w:rPr>
        <w:rFonts w:ascii="Tahoma" w:hAnsi="Tahoma" w:cs="Tahoma"/>
        <w:sz w:val="16"/>
        <w:szCs w:val="16"/>
      </w:rPr>
      <w:t xml:space="preserve">_ _ _ </w:t>
    </w:r>
  </w:p>
  <w:p w:rsidR="00EC4F63" w:rsidRPr="001F3001" w:rsidRDefault="00EC4F63"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rsidR="00EC4F63" w:rsidRPr="001F3001" w:rsidRDefault="00EC4F63"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Anul _ _ _ _ _ _</w:t>
    </w:r>
  </w:p>
  <w:p w:rsidR="00EC4F63" w:rsidRPr="001F3001" w:rsidRDefault="00EC4F63"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 </w:t>
    </w:r>
  </w:p>
  <w:p w:rsidR="00EC4F63" w:rsidRPr="001F3001" w:rsidRDefault="00EC4F63"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Luna _ _ _ _ _ _ </w:t>
    </w:r>
  </w:p>
  <w:p w:rsidR="00EC4F63" w:rsidRPr="001F3001" w:rsidRDefault="00EC4F63"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rsidR="00EC4F63" w:rsidRPr="001F3001" w:rsidRDefault="00EC4F63"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Ziua _ _ _ _ _ _ </w:t>
    </w:r>
  </w:p>
  <w:p w:rsidR="00EC4F63" w:rsidRPr="001F3001" w:rsidRDefault="00EC4F63" w:rsidP="00D059FF">
    <w:pPr>
      <w:pStyle w:val="Header"/>
      <w:tabs>
        <w:tab w:val="clear" w:pos="4320"/>
        <w:tab w:val="clear" w:pos="8640"/>
      </w:tabs>
      <w:rPr>
        <w:rFonts w:ascii="Tahoma" w:hAnsi="Tahoma" w:cs="Tahoma"/>
        <w:sz w:val="16"/>
        <w:szCs w:val="16"/>
      </w:rPr>
    </w:pPr>
    <w:r w:rsidRPr="00780926">
      <w:rPr>
        <w:rFonts w:ascii="Tahoma" w:hAnsi="Tahoma" w:cs="Tahoma"/>
        <w:noProof/>
        <w:sz w:val="16"/>
        <w:szCs w:val="16"/>
        <w:lang w:eastAsia="ro-RO"/>
      </w:rPr>
      <mc:AlternateContent>
        <mc:Choice Requires="wps">
          <w:drawing>
            <wp:anchor distT="0" distB="0" distL="114300" distR="114300" simplePos="0" relativeHeight="251659264" behindDoc="0" locked="0" layoutInCell="1" allowOverlap="1" wp14:anchorId="21ADAD60" wp14:editId="1EE10D2D">
              <wp:simplePos x="0" y="0"/>
              <wp:positionH relativeFrom="column">
                <wp:posOffset>5576570</wp:posOffset>
              </wp:positionH>
              <wp:positionV relativeFrom="paragraph">
                <wp:posOffset>1002030</wp:posOffset>
              </wp:positionV>
              <wp:extent cx="931545" cy="1562100"/>
              <wp:effectExtent l="0" t="0" r="1905"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4F63" w:rsidRPr="00F51DFC" w:rsidRDefault="00EC4F63" w:rsidP="00D059FF">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39.1pt;margin-top:78.9pt;width:73.3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IMhAIAABA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" stroked="f">
              <v:textbox>
                <w:txbxContent>
                  <w:p w:rsidR="00EC4F63" w:rsidRPr="00F51DFC" w:rsidRDefault="00EC4F63" w:rsidP="00D059FF">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v:textbox>
            </v:shape>
          </w:pict>
        </mc:Fallback>
      </mc:AlternateContent>
    </w:r>
    <w:r w:rsidRPr="00780926">
      <w:rPr>
        <w:rFonts w:ascii="Tahoma" w:hAnsi="Tahoma" w:cs="Tahoma"/>
        <w:noProof/>
        <w:sz w:val="16"/>
        <w:szCs w:val="16"/>
        <w:lang w:eastAsia="ro-RO"/>
      </w:rPr>
      <w:drawing>
        <wp:anchor distT="0" distB="0" distL="114300" distR="114300" simplePos="0" relativeHeight="251656192" behindDoc="0" locked="0" layoutInCell="1" allowOverlap="1" wp14:anchorId="3AC32DE5" wp14:editId="6CC48D05">
          <wp:simplePos x="0" y="0"/>
          <wp:positionH relativeFrom="column">
            <wp:posOffset>5755005</wp:posOffset>
          </wp:positionH>
          <wp:positionV relativeFrom="paragraph">
            <wp:posOffset>266065</wp:posOffset>
          </wp:positionV>
          <wp:extent cx="552450" cy="619125"/>
          <wp:effectExtent l="0" t="0" r="0" b="9525"/>
          <wp:wrapNone/>
          <wp:docPr id="4" name="Picture 4" descr="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19125"/>
                  </a:xfrm>
                  <a:prstGeom prst="rect">
                    <a:avLst/>
                  </a:prstGeom>
                  <a:noFill/>
                  <a:ln>
                    <a:noFill/>
                  </a:ln>
                </pic:spPr>
              </pic:pic>
            </a:graphicData>
          </a:graphic>
        </wp:anchor>
      </w:drawing>
    </w:r>
    <w:r w:rsidRPr="00780926">
      <w:rPr>
        <w:rFonts w:ascii="Tahoma" w:hAnsi="Tahoma" w:cs="Tahoma"/>
        <w:noProof/>
        <w:sz w:val="16"/>
        <w:szCs w:val="16"/>
        <w:lang w:eastAsia="ro-RO"/>
      </w:rPr>
      <mc:AlternateContent>
        <mc:Choice Requires="wps">
          <w:drawing>
            <wp:anchor distT="0" distB="0" distL="114299" distR="114299" simplePos="0" relativeHeight="251661312" behindDoc="0" locked="0" layoutInCell="1" allowOverlap="1" wp14:anchorId="4B62E90F" wp14:editId="2C93C230">
              <wp:simplePos x="0" y="0"/>
              <wp:positionH relativeFrom="column">
                <wp:posOffset>5537834</wp:posOffset>
              </wp:positionH>
              <wp:positionV relativeFrom="paragraph">
                <wp:posOffset>656590</wp:posOffset>
              </wp:positionV>
              <wp:extent cx="0" cy="9029700"/>
              <wp:effectExtent l="0" t="0" r="19050" b="190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029700"/>
                      </a:xfrm>
                      <a:prstGeom prst="line">
                        <a:avLst/>
                      </a:prstGeom>
                      <a:noFill/>
                      <a:ln w="3175">
                        <a:solidFill>
                          <a:srgbClr val="00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05pt,51.7pt" to="436.05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" strokecolor="#066" strokeweight=".25pt"/>
          </w:pict>
        </mc:Fallback>
      </mc:AlternateContent>
    </w:r>
    <w:r w:rsidRPr="001F3001">
      <w:rPr>
        <w:rFonts w:ascii="Tahoma" w:hAnsi="Tahoma" w:cs="Tahoma"/>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4FC6"/>
    <w:multiLevelType w:val="multilevel"/>
    <w:tmpl w:val="DECE072E"/>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nsid w:val="154E7DC3"/>
    <w:multiLevelType w:val="multilevel"/>
    <w:tmpl w:val="8DEC348C"/>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nsid w:val="17F65B76"/>
    <w:multiLevelType w:val="multilevel"/>
    <w:tmpl w:val="999692E4"/>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nsid w:val="1B5076E5"/>
    <w:multiLevelType w:val="multilevel"/>
    <w:tmpl w:val="69FA0338"/>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nsid w:val="2A1E0AC5"/>
    <w:multiLevelType w:val="hybridMultilevel"/>
    <w:tmpl w:val="D79E603A"/>
    <w:lvl w:ilvl="0" w:tplc="0936C20C">
      <w:start w:val="1"/>
      <w:numFmt w:val="lowerLetter"/>
      <w:lvlText w:val="%1)"/>
      <w:lvlJc w:val="left"/>
      <w:pPr>
        <w:tabs>
          <w:tab w:val="num" w:pos="720"/>
        </w:tabs>
        <w:ind w:left="720" w:hanging="360"/>
      </w:pPr>
      <w:rPr>
        <w:rFonts w:hint="default"/>
        <w:b/>
      </w:rPr>
    </w:lvl>
    <w:lvl w:ilvl="1" w:tplc="2BAE352E">
      <w:start w:val="1"/>
      <w:numFmt w:val="decimal"/>
      <w:lvlText w:val="%2."/>
      <w:lvlJc w:val="left"/>
      <w:pPr>
        <w:tabs>
          <w:tab w:val="num" w:pos="1440"/>
        </w:tabs>
        <w:ind w:left="1440" w:hanging="360"/>
      </w:pPr>
      <w:rPr>
        <w:rFonts w:hint="default"/>
        <w:b/>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nsid w:val="33DF363F"/>
    <w:multiLevelType w:val="multilevel"/>
    <w:tmpl w:val="0B48241E"/>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nsid w:val="370030ED"/>
    <w:multiLevelType w:val="multilevel"/>
    <w:tmpl w:val="FC90B6F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nsid w:val="43FF4BCD"/>
    <w:multiLevelType w:val="multilevel"/>
    <w:tmpl w:val="8CE24124"/>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8">
    <w:nsid w:val="47821729"/>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9">
    <w:nsid w:val="495513F9"/>
    <w:multiLevelType w:val="hybridMultilevel"/>
    <w:tmpl w:val="83D04758"/>
    <w:lvl w:ilvl="0" w:tplc="5A6665A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96D2A3D"/>
    <w:multiLevelType w:val="multilevel"/>
    <w:tmpl w:val="9B8A83F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nsid w:val="52572552"/>
    <w:multiLevelType w:val="multilevel"/>
    <w:tmpl w:val="C4962F52"/>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lowerLetter"/>
      <w:lvlText w:val="%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2">
    <w:nsid w:val="54B742CC"/>
    <w:multiLevelType w:val="hybridMultilevel"/>
    <w:tmpl w:val="B5C0F8A2"/>
    <w:lvl w:ilvl="0" w:tplc="0409000B">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3">
    <w:nsid w:val="55277886"/>
    <w:multiLevelType w:val="multilevel"/>
    <w:tmpl w:val="CD70D174"/>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5C3653E6"/>
    <w:multiLevelType w:val="multilevel"/>
    <w:tmpl w:val="B17EB73C"/>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lowerLetter"/>
      <w:lvlText w:val="%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nsid w:val="5D555D1D"/>
    <w:multiLevelType w:val="multilevel"/>
    <w:tmpl w:val="9AFE8A1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nsid w:val="5DB95F21"/>
    <w:multiLevelType w:val="multilevel"/>
    <w:tmpl w:val="AF062F48"/>
    <w:lvl w:ilvl="0">
      <w:start w:val="11"/>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nsid w:val="62C861D5"/>
    <w:multiLevelType w:val="multilevel"/>
    <w:tmpl w:val="7BE46F26"/>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nsid w:val="6E3653E9"/>
    <w:multiLevelType w:val="multilevel"/>
    <w:tmpl w:val="1C32ED7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nsid w:val="6EAF7284"/>
    <w:multiLevelType w:val="multilevel"/>
    <w:tmpl w:val="4C26D172"/>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nsid w:val="6FF8567A"/>
    <w:multiLevelType w:val="multilevel"/>
    <w:tmpl w:val="780A8ABC"/>
    <w:lvl w:ilvl="0">
      <w:start w:val="11"/>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nsid w:val="73C630DB"/>
    <w:multiLevelType w:val="multilevel"/>
    <w:tmpl w:val="0B749F56"/>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nsid w:val="74E6752C"/>
    <w:multiLevelType w:val="multilevel"/>
    <w:tmpl w:val="F43663AE"/>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7ADE696C"/>
    <w:multiLevelType w:val="hybridMultilevel"/>
    <w:tmpl w:val="E6782D48"/>
    <w:lvl w:ilvl="0" w:tplc="7FE4C3D4">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B0B2C46"/>
    <w:multiLevelType w:val="multilevel"/>
    <w:tmpl w:val="D376DD72"/>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4"/>
  </w:num>
  <w:num w:numId="2">
    <w:abstractNumId w:val="9"/>
  </w:num>
  <w:num w:numId="3">
    <w:abstractNumId w:val="7"/>
  </w:num>
  <w:num w:numId="4">
    <w:abstractNumId w:val="0"/>
  </w:num>
  <w:num w:numId="5">
    <w:abstractNumId w:val="13"/>
  </w:num>
  <w:num w:numId="6">
    <w:abstractNumId w:val="19"/>
  </w:num>
  <w:num w:numId="7">
    <w:abstractNumId w:val="2"/>
  </w:num>
  <w:num w:numId="8">
    <w:abstractNumId w:val="6"/>
  </w:num>
  <w:num w:numId="9">
    <w:abstractNumId w:val="24"/>
  </w:num>
  <w:num w:numId="10">
    <w:abstractNumId w:val="20"/>
  </w:num>
  <w:num w:numId="11">
    <w:abstractNumId w:val="18"/>
  </w:num>
  <w:num w:numId="12">
    <w:abstractNumId w:val="15"/>
  </w:num>
  <w:num w:numId="13">
    <w:abstractNumId w:val="3"/>
  </w:num>
  <w:num w:numId="14">
    <w:abstractNumId w:val="22"/>
  </w:num>
  <w:num w:numId="15">
    <w:abstractNumId w:val="11"/>
  </w:num>
  <w:num w:numId="16">
    <w:abstractNumId w:val="14"/>
  </w:num>
  <w:num w:numId="17">
    <w:abstractNumId w:val="8"/>
  </w:num>
  <w:num w:numId="18">
    <w:abstractNumId w:val="23"/>
  </w:num>
  <w:num w:numId="19">
    <w:abstractNumId w:val="10"/>
  </w:num>
  <w:num w:numId="20">
    <w:abstractNumId w:val="17"/>
  </w:num>
  <w:num w:numId="21">
    <w:abstractNumId w:val="1"/>
  </w:num>
  <w:num w:numId="22">
    <w:abstractNumId w:val="21"/>
  </w:num>
  <w:num w:numId="23">
    <w:abstractNumId w:val="16"/>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D38"/>
    <w:rsid w:val="00011499"/>
    <w:rsid w:val="0002427B"/>
    <w:rsid w:val="00031CC4"/>
    <w:rsid w:val="00036779"/>
    <w:rsid w:val="00052CBD"/>
    <w:rsid w:val="000621EC"/>
    <w:rsid w:val="000643E9"/>
    <w:rsid w:val="0007046F"/>
    <w:rsid w:val="00072BAA"/>
    <w:rsid w:val="00081C1D"/>
    <w:rsid w:val="000913F8"/>
    <w:rsid w:val="000A1233"/>
    <w:rsid w:val="000A17CD"/>
    <w:rsid w:val="000B20E9"/>
    <w:rsid w:val="000C6DC3"/>
    <w:rsid w:val="000E275F"/>
    <w:rsid w:val="000F1A2A"/>
    <w:rsid w:val="00103571"/>
    <w:rsid w:val="00125B9C"/>
    <w:rsid w:val="00135CF8"/>
    <w:rsid w:val="0014699C"/>
    <w:rsid w:val="0014759C"/>
    <w:rsid w:val="00155C80"/>
    <w:rsid w:val="00166040"/>
    <w:rsid w:val="001739F4"/>
    <w:rsid w:val="001A0312"/>
    <w:rsid w:val="001B5D5D"/>
    <w:rsid w:val="001C016B"/>
    <w:rsid w:val="001C1B79"/>
    <w:rsid w:val="001C456C"/>
    <w:rsid w:val="001F3E4B"/>
    <w:rsid w:val="002075A9"/>
    <w:rsid w:val="002758BE"/>
    <w:rsid w:val="00281F9E"/>
    <w:rsid w:val="00287F33"/>
    <w:rsid w:val="00295F15"/>
    <w:rsid w:val="002966B6"/>
    <w:rsid w:val="002A0851"/>
    <w:rsid w:val="002B4CB8"/>
    <w:rsid w:val="002B7AA2"/>
    <w:rsid w:val="002C221E"/>
    <w:rsid w:val="002C31AC"/>
    <w:rsid w:val="002D0173"/>
    <w:rsid w:val="002E1297"/>
    <w:rsid w:val="003215F7"/>
    <w:rsid w:val="003218D4"/>
    <w:rsid w:val="00331674"/>
    <w:rsid w:val="003437A3"/>
    <w:rsid w:val="00344ACD"/>
    <w:rsid w:val="00346775"/>
    <w:rsid w:val="003608FF"/>
    <w:rsid w:val="003A1748"/>
    <w:rsid w:val="003A74D3"/>
    <w:rsid w:val="003B4451"/>
    <w:rsid w:val="003B465A"/>
    <w:rsid w:val="003C5E1C"/>
    <w:rsid w:val="003D0156"/>
    <w:rsid w:val="003D233C"/>
    <w:rsid w:val="003D2DAE"/>
    <w:rsid w:val="003D62F7"/>
    <w:rsid w:val="003D6381"/>
    <w:rsid w:val="003E32D9"/>
    <w:rsid w:val="003F3DF3"/>
    <w:rsid w:val="003F64F8"/>
    <w:rsid w:val="00412BF5"/>
    <w:rsid w:val="0042467B"/>
    <w:rsid w:val="00433F9B"/>
    <w:rsid w:val="00443A75"/>
    <w:rsid w:val="00460A99"/>
    <w:rsid w:val="004671B8"/>
    <w:rsid w:val="0048766C"/>
    <w:rsid w:val="00494D48"/>
    <w:rsid w:val="0049649D"/>
    <w:rsid w:val="004D3246"/>
    <w:rsid w:val="004D787A"/>
    <w:rsid w:val="00507089"/>
    <w:rsid w:val="00515BC9"/>
    <w:rsid w:val="00522641"/>
    <w:rsid w:val="0056362C"/>
    <w:rsid w:val="00565201"/>
    <w:rsid w:val="0057310C"/>
    <w:rsid w:val="005B464F"/>
    <w:rsid w:val="005C3F44"/>
    <w:rsid w:val="005C5415"/>
    <w:rsid w:val="005C5D6E"/>
    <w:rsid w:val="005D6961"/>
    <w:rsid w:val="005E1F06"/>
    <w:rsid w:val="005E4338"/>
    <w:rsid w:val="005F3FB0"/>
    <w:rsid w:val="005F5047"/>
    <w:rsid w:val="00637C5A"/>
    <w:rsid w:val="00641D23"/>
    <w:rsid w:val="006437E6"/>
    <w:rsid w:val="006554C2"/>
    <w:rsid w:val="0066265D"/>
    <w:rsid w:val="006737FF"/>
    <w:rsid w:val="00693ECD"/>
    <w:rsid w:val="006B58E1"/>
    <w:rsid w:val="006C359A"/>
    <w:rsid w:val="006F4D50"/>
    <w:rsid w:val="0070406A"/>
    <w:rsid w:val="007155FB"/>
    <w:rsid w:val="00722D38"/>
    <w:rsid w:val="0074271E"/>
    <w:rsid w:val="00750F06"/>
    <w:rsid w:val="00760093"/>
    <w:rsid w:val="00775E17"/>
    <w:rsid w:val="00780926"/>
    <w:rsid w:val="00782A3E"/>
    <w:rsid w:val="007A11C0"/>
    <w:rsid w:val="007A7C12"/>
    <w:rsid w:val="007B3B6D"/>
    <w:rsid w:val="007B41AE"/>
    <w:rsid w:val="007C451A"/>
    <w:rsid w:val="007C58DC"/>
    <w:rsid w:val="007C73DB"/>
    <w:rsid w:val="007D6CD2"/>
    <w:rsid w:val="007E23E3"/>
    <w:rsid w:val="007F01CA"/>
    <w:rsid w:val="007F4E05"/>
    <w:rsid w:val="007F5211"/>
    <w:rsid w:val="007F7C06"/>
    <w:rsid w:val="007F7FBE"/>
    <w:rsid w:val="008014D5"/>
    <w:rsid w:val="00803B6F"/>
    <w:rsid w:val="00826940"/>
    <w:rsid w:val="00845EEF"/>
    <w:rsid w:val="00857C34"/>
    <w:rsid w:val="00894C74"/>
    <w:rsid w:val="008A6522"/>
    <w:rsid w:val="008B0BCB"/>
    <w:rsid w:val="008C5BFC"/>
    <w:rsid w:val="008D4BC5"/>
    <w:rsid w:val="008D6F22"/>
    <w:rsid w:val="008E040C"/>
    <w:rsid w:val="008E2A24"/>
    <w:rsid w:val="00910EA6"/>
    <w:rsid w:val="0091263E"/>
    <w:rsid w:val="00922A0D"/>
    <w:rsid w:val="00937AD9"/>
    <w:rsid w:val="00942ABB"/>
    <w:rsid w:val="00980BEB"/>
    <w:rsid w:val="00983BEA"/>
    <w:rsid w:val="0099178B"/>
    <w:rsid w:val="009C0781"/>
    <w:rsid w:val="009D5ECB"/>
    <w:rsid w:val="009E3A76"/>
    <w:rsid w:val="009F5A44"/>
    <w:rsid w:val="00A0375D"/>
    <w:rsid w:val="00A246A2"/>
    <w:rsid w:val="00A537D9"/>
    <w:rsid w:val="00A5589A"/>
    <w:rsid w:val="00A7492F"/>
    <w:rsid w:val="00A82C58"/>
    <w:rsid w:val="00A86978"/>
    <w:rsid w:val="00A96B51"/>
    <w:rsid w:val="00AA6C07"/>
    <w:rsid w:val="00AC32EB"/>
    <w:rsid w:val="00AC4FB5"/>
    <w:rsid w:val="00AC6ED5"/>
    <w:rsid w:val="00AD521D"/>
    <w:rsid w:val="00AE078C"/>
    <w:rsid w:val="00AE6AE5"/>
    <w:rsid w:val="00AE6FDD"/>
    <w:rsid w:val="00AF6B3F"/>
    <w:rsid w:val="00B005F1"/>
    <w:rsid w:val="00B03C11"/>
    <w:rsid w:val="00B05E34"/>
    <w:rsid w:val="00B21581"/>
    <w:rsid w:val="00B21B69"/>
    <w:rsid w:val="00B4534B"/>
    <w:rsid w:val="00B5213E"/>
    <w:rsid w:val="00B53FA0"/>
    <w:rsid w:val="00B64E68"/>
    <w:rsid w:val="00B65536"/>
    <w:rsid w:val="00B945E6"/>
    <w:rsid w:val="00B94B77"/>
    <w:rsid w:val="00BA14D5"/>
    <w:rsid w:val="00BB3231"/>
    <w:rsid w:val="00BB6173"/>
    <w:rsid w:val="00BB71B3"/>
    <w:rsid w:val="00BB7C4F"/>
    <w:rsid w:val="00BC19AF"/>
    <w:rsid w:val="00BC5BA7"/>
    <w:rsid w:val="00BE17CB"/>
    <w:rsid w:val="00C26F22"/>
    <w:rsid w:val="00C27B2B"/>
    <w:rsid w:val="00C624BC"/>
    <w:rsid w:val="00C641E9"/>
    <w:rsid w:val="00C6686F"/>
    <w:rsid w:val="00C724A8"/>
    <w:rsid w:val="00C75DDB"/>
    <w:rsid w:val="00C94142"/>
    <w:rsid w:val="00CA5A63"/>
    <w:rsid w:val="00CC06A5"/>
    <w:rsid w:val="00CC10B9"/>
    <w:rsid w:val="00CE42C2"/>
    <w:rsid w:val="00D059FF"/>
    <w:rsid w:val="00D41BB3"/>
    <w:rsid w:val="00D46FB2"/>
    <w:rsid w:val="00D70A99"/>
    <w:rsid w:val="00D756C1"/>
    <w:rsid w:val="00D767EE"/>
    <w:rsid w:val="00DA6087"/>
    <w:rsid w:val="00DA62DD"/>
    <w:rsid w:val="00DB0677"/>
    <w:rsid w:val="00DB3F95"/>
    <w:rsid w:val="00DC1F8B"/>
    <w:rsid w:val="00DC4A30"/>
    <w:rsid w:val="00DC6E87"/>
    <w:rsid w:val="00DD3E25"/>
    <w:rsid w:val="00DF1450"/>
    <w:rsid w:val="00E06408"/>
    <w:rsid w:val="00E15336"/>
    <w:rsid w:val="00E166C9"/>
    <w:rsid w:val="00E21FE3"/>
    <w:rsid w:val="00E314CC"/>
    <w:rsid w:val="00E34BD9"/>
    <w:rsid w:val="00E3746D"/>
    <w:rsid w:val="00E4144B"/>
    <w:rsid w:val="00E42810"/>
    <w:rsid w:val="00E5439B"/>
    <w:rsid w:val="00E875DE"/>
    <w:rsid w:val="00EA4344"/>
    <w:rsid w:val="00EC4F63"/>
    <w:rsid w:val="00ED4C92"/>
    <w:rsid w:val="00EE1FF0"/>
    <w:rsid w:val="00EE5F92"/>
    <w:rsid w:val="00EF4700"/>
    <w:rsid w:val="00F07AA4"/>
    <w:rsid w:val="00F1383C"/>
    <w:rsid w:val="00F42F90"/>
    <w:rsid w:val="00F434F2"/>
    <w:rsid w:val="00F45469"/>
    <w:rsid w:val="00F5615A"/>
    <w:rsid w:val="00F93290"/>
    <w:rsid w:val="00FA4515"/>
    <w:rsid w:val="00FB1EDE"/>
    <w:rsid w:val="00FB59C3"/>
    <w:rsid w:val="00FC2B0F"/>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5F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3215F7"/>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5F7"/>
    <w:rPr>
      <w:rFonts w:ascii="Times New Roman" w:eastAsia="Times New Roman" w:hAnsi="Times New Roman" w:cs="Arial"/>
      <w:b/>
      <w:bCs/>
      <w:kern w:val="32"/>
      <w:sz w:val="32"/>
      <w:szCs w:val="32"/>
      <w:lang w:val="ro-RO"/>
    </w:rPr>
  </w:style>
  <w:style w:type="paragraph" w:styleId="Header">
    <w:name w:val="header"/>
    <w:basedOn w:val="Normal"/>
    <w:link w:val="HeaderChar"/>
    <w:rsid w:val="003215F7"/>
    <w:pPr>
      <w:tabs>
        <w:tab w:val="center" w:pos="4320"/>
        <w:tab w:val="right" w:pos="8640"/>
      </w:tabs>
    </w:pPr>
  </w:style>
  <w:style w:type="character" w:customStyle="1" w:styleId="HeaderChar">
    <w:name w:val="Header Char"/>
    <w:basedOn w:val="DefaultParagraphFont"/>
    <w:link w:val="Header"/>
    <w:rsid w:val="003215F7"/>
    <w:rPr>
      <w:rFonts w:ascii="Times New Roman" w:eastAsia="Times New Roman" w:hAnsi="Times New Roman" w:cs="Times New Roman"/>
      <w:sz w:val="24"/>
      <w:szCs w:val="24"/>
      <w:lang w:val="ro-RO"/>
    </w:rPr>
  </w:style>
  <w:style w:type="paragraph" w:styleId="Footer">
    <w:name w:val="footer"/>
    <w:basedOn w:val="Normal"/>
    <w:link w:val="FooterChar"/>
    <w:rsid w:val="003215F7"/>
    <w:pPr>
      <w:tabs>
        <w:tab w:val="center" w:pos="4320"/>
        <w:tab w:val="right" w:pos="8640"/>
      </w:tabs>
    </w:pPr>
  </w:style>
  <w:style w:type="character" w:customStyle="1" w:styleId="FooterChar">
    <w:name w:val="Footer Char"/>
    <w:basedOn w:val="DefaultParagraphFont"/>
    <w:link w:val="Footer"/>
    <w:rsid w:val="003215F7"/>
    <w:rPr>
      <w:rFonts w:ascii="Times New Roman" w:eastAsia="Times New Roman" w:hAnsi="Times New Roman" w:cs="Times New Roman"/>
      <w:sz w:val="24"/>
      <w:szCs w:val="24"/>
      <w:lang w:val="ro-RO"/>
    </w:rPr>
  </w:style>
  <w:style w:type="paragraph" w:styleId="BodyText">
    <w:name w:val="Body Text"/>
    <w:basedOn w:val="Normal"/>
    <w:link w:val="BodyTextChar"/>
    <w:rsid w:val="003215F7"/>
    <w:pPr>
      <w:spacing w:after="120" w:line="360" w:lineRule="auto"/>
      <w:jc w:val="center"/>
    </w:pPr>
    <w:rPr>
      <w:b/>
      <w:bCs/>
      <w:sz w:val="28"/>
    </w:rPr>
  </w:style>
  <w:style w:type="character" w:customStyle="1" w:styleId="BodyTextChar">
    <w:name w:val="Body Text Char"/>
    <w:basedOn w:val="DefaultParagraphFont"/>
    <w:link w:val="BodyText"/>
    <w:rsid w:val="003215F7"/>
    <w:rPr>
      <w:rFonts w:ascii="Times New Roman" w:eastAsia="Times New Roman" w:hAnsi="Times New Roman" w:cs="Times New Roman"/>
      <w:b/>
      <w:bCs/>
      <w:sz w:val="28"/>
      <w:szCs w:val="24"/>
      <w:lang w:val="ro-RO"/>
    </w:rPr>
  </w:style>
  <w:style w:type="character" w:styleId="PageNumber">
    <w:name w:val="page number"/>
    <w:basedOn w:val="DefaultParagraphFont"/>
    <w:rsid w:val="003215F7"/>
  </w:style>
  <w:style w:type="character" w:styleId="Hyperlink">
    <w:name w:val="Hyperlink"/>
    <w:basedOn w:val="DefaultParagraphFont"/>
    <w:rsid w:val="003215F7"/>
    <w:rPr>
      <w:color w:val="0000FF"/>
      <w:u w:val="single"/>
    </w:rPr>
  </w:style>
  <w:style w:type="paragraph" w:styleId="ListParagraph">
    <w:name w:val="List Paragraph"/>
    <w:basedOn w:val="Normal"/>
    <w:uiPriority w:val="34"/>
    <w:qFormat/>
    <w:rsid w:val="003215F7"/>
    <w:pPr>
      <w:ind w:left="708"/>
    </w:pPr>
  </w:style>
  <w:style w:type="paragraph" w:styleId="BalloonText">
    <w:name w:val="Balloon Text"/>
    <w:basedOn w:val="Normal"/>
    <w:link w:val="BalloonTextChar"/>
    <w:uiPriority w:val="99"/>
    <w:semiHidden/>
    <w:unhideWhenUsed/>
    <w:rsid w:val="00D767EE"/>
    <w:rPr>
      <w:rFonts w:ascii="Tahoma" w:hAnsi="Tahoma" w:cs="Tahoma"/>
      <w:sz w:val="16"/>
      <w:szCs w:val="16"/>
    </w:rPr>
  </w:style>
  <w:style w:type="character" w:customStyle="1" w:styleId="BalloonTextChar">
    <w:name w:val="Balloon Text Char"/>
    <w:basedOn w:val="DefaultParagraphFont"/>
    <w:link w:val="BalloonText"/>
    <w:uiPriority w:val="99"/>
    <w:semiHidden/>
    <w:rsid w:val="00D767EE"/>
    <w:rPr>
      <w:rFonts w:ascii="Tahoma" w:eastAsia="Times New Roman" w:hAnsi="Tahoma" w:cs="Tahoma"/>
      <w:sz w:val="16"/>
      <w:szCs w:val="16"/>
      <w:lang w:val="ro-RO"/>
    </w:rPr>
  </w:style>
  <w:style w:type="character" w:styleId="CommentReference">
    <w:name w:val="annotation reference"/>
    <w:basedOn w:val="DefaultParagraphFont"/>
    <w:uiPriority w:val="99"/>
    <w:semiHidden/>
    <w:unhideWhenUsed/>
    <w:rsid w:val="00D767EE"/>
    <w:rPr>
      <w:sz w:val="16"/>
      <w:szCs w:val="16"/>
    </w:rPr>
  </w:style>
  <w:style w:type="paragraph" w:styleId="CommentText">
    <w:name w:val="annotation text"/>
    <w:basedOn w:val="Normal"/>
    <w:link w:val="CommentTextChar"/>
    <w:uiPriority w:val="99"/>
    <w:semiHidden/>
    <w:unhideWhenUsed/>
    <w:rsid w:val="00D767EE"/>
    <w:rPr>
      <w:sz w:val="20"/>
      <w:szCs w:val="20"/>
    </w:rPr>
  </w:style>
  <w:style w:type="character" w:customStyle="1" w:styleId="CommentTextChar">
    <w:name w:val="Comment Text Char"/>
    <w:basedOn w:val="DefaultParagraphFont"/>
    <w:link w:val="CommentText"/>
    <w:uiPriority w:val="99"/>
    <w:semiHidden/>
    <w:rsid w:val="00D767E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D767EE"/>
    <w:rPr>
      <w:b/>
      <w:bCs/>
    </w:rPr>
  </w:style>
  <w:style w:type="character" w:customStyle="1" w:styleId="CommentSubjectChar">
    <w:name w:val="Comment Subject Char"/>
    <w:basedOn w:val="CommentTextChar"/>
    <w:link w:val="CommentSubject"/>
    <w:uiPriority w:val="99"/>
    <w:semiHidden/>
    <w:rsid w:val="00D767EE"/>
    <w:rPr>
      <w:rFonts w:ascii="Times New Roman" w:eastAsia="Times New Roman" w:hAnsi="Times New Roman" w:cs="Times New Roman"/>
      <w:b/>
      <w:bCs/>
      <w:sz w:val="20"/>
      <w:szCs w:val="20"/>
      <w:lang w:val="ro-RO"/>
    </w:rPr>
  </w:style>
  <w:style w:type="paragraph" w:styleId="Revision">
    <w:name w:val="Revision"/>
    <w:hidden/>
    <w:uiPriority w:val="99"/>
    <w:semiHidden/>
    <w:rsid w:val="00803B6F"/>
    <w:pPr>
      <w:spacing w:after="0" w:line="240" w:lineRule="auto"/>
    </w:pPr>
    <w:rPr>
      <w:rFonts w:ascii="Times New Roman" w:eastAsia="Times New Roma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5F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3215F7"/>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5F7"/>
    <w:rPr>
      <w:rFonts w:ascii="Times New Roman" w:eastAsia="Times New Roman" w:hAnsi="Times New Roman" w:cs="Arial"/>
      <w:b/>
      <w:bCs/>
      <w:kern w:val="32"/>
      <w:sz w:val="32"/>
      <w:szCs w:val="32"/>
      <w:lang w:val="ro-RO"/>
    </w:rPr>
  </w:style>
  <w:style w:type="paragraph" w:styleId="Header">
    <w:name w:val="header"/>
    <w:basedOn w:val="Normal"/>
    <w:link w:val="HeaderChar"/>
    <w:rsid w:val="003215F7"/>
    <w:pPr>
      <w:tabs>
        <w:tab w:val="center" w:pos="4320"/>
        <w:tab w:val="right" w:pos="8640"/>
      </w:tabs>
    </w:pPr>
  </w:style>
  <w:style w:type="character" w:customStyle="1" w:styleId="HeaderChar">
    <w:name w:val="Header Char"/>
    <w:basedOn w:val="DefaultParagraphFont"/>
    <w:link w:val="Header"/>
    <w:rsid w:val="003215F7"/>
    <w:rPr>
      <w:rFonts w:ascii="Times New Roman" w:eastAsia="Times New Roman" w:hAnsi="Times New Roman" w:cs="Times New Roman"/>
      <w:sz w:val="24"/>
      <w:szCs w:val="24"/>
      <w:lang w:val="ro-RO"/>
    </w:rPr>
  </w:style>
  <w:style w:type="paragraph" w:styleId="Footer">
    <w:name w:val="footer"/>
    <w:basedOn w:val="Normal"/>
    <w:link w:val="FooterChar"/>
    <w:rsid w:val="003215F7"/>
    <w:pPr>
      <w:tabs>
        <w:tab w:val="center" w:pos="4320"/>
        <w:tab w:val="right" w:pos="8640"/>
      </w:tabs>
    </w:pPr>
  </w:style>
  <w:style w:type="character" w:customStyle="1" w:styleId="FooterChar">
    <w:name w:val="Footer Char"/>
    <w:basedOn w:val="DefaultParagraphFont"/>
    <w:link w:val="Footer"/>
    <w:rsid w:val="003215F7"/>
    <w:rPr>
      <w:rFonts w:ascii="Times New Roman" w:eastAsia="Times New Roman" w:hAnsi="Times New Roman" w:cs="Times New Roman"/>
      <w:sz w:val="24"/>
      <w:szCs w:val="24"/>
      <w:lang w:val="ro-RO"/>
    </w:rPr>
  </w:style>
  <w:style w:type="paragraph" w:styleId="BodyText">
    <w:name w:val="Body Text"/>
    <w:basedOn w:val="Normal"/>
    <w:link w:val="BodyTextChar"/>
    <w:rsid w:val="003215F7"/>
    <w:pPr>
      <w:spacing w:after="120" w:line="360" w:lineRule="auto"/>
      <w:jc w:val="center"/>
    </w:pPr>
    <w:rPr>
      <w:b/>
      <w:bCs/>
      <w:sz w:val="28"/>
    </w:rPr>
  </w:style>
  <w:style w:type="character" w:customStyle="1" w:styleId="BodyTextChar">
    <w:name w:val="Body Text Char"/>
    <w:basedOn w:val="DefaultParagraphFont"/>
    <w:link w:val="BodyText"/>
    <w:rsid w:val="003215F7"/>
    <w:rPr>
      <w:rFonts w:ascii="Times New Roman" w:eastAsia="Times New Roman" w:hAnsi="Times New Roman" w:cs="Times New Roman"/>
      <w:b/>
      <w:bCs/>
      <w:sz w:val="28"/>
      <w:szCs w:val="24"/>
      <w:lang w:val="ro-RO"/>
    </w:rPr>
  </w:style>
  <w:style w:type="character" w:styleId="PageNumber">
    <w:name w:val="page number"/>
    <w:basedOn w:val="DefaultParagraphFont"/>
    <w:rsid w:val="003215F7"/>
  </w:style>
  <w:style w:type="character" w:styleId="Hyperlink">
    <w:name w:val="Hyperlink"/>
    <w:basedOn w:val="DefaultParagraphFont"/>
    <w:rsid w:val="003215F7"/>
    <w:rPr>
      <w:color w:val="0000FF"/>
      <w:u w:val="single"/>
    </w:rPr>
  </w:style>
  <w:style w:type="paragraph" w:styleId="ListParagraph">
    <w:name w:val="List Paragraph"/>
    <w:basedOn w:val="Normal"/>
    <w:uiPriority w:val="34"/>
    <w:qFormat/>
    <w:rsid w:val="003215F7"/>
    <w:pPr>
      <w:ind w:left="708"/>
    </w:pPr>
  </w:style>
  <w:style w:type="paragraph" w:styleId="BalloonText">
    <w:name w:val="Balloon Text"/>
    <w:basedOn w:val="Normal"/>
    <w:link w:val="BalloonTextChar"/>
    <w:uiPriority w:val="99"/>
    <w:semiHidden/>
    <w:unhideWhenUsed/>
    <w:rsid w:val="00D767EE"/>
    <w:rPr>
      <w:rFonts w:ascii="Tahoma" w:hAnsi="Tahoma" w:cs="Tahoma"/>
      <w:sz w:val="16"/>
      <w:szCs w:val="16"/>
    </w:rPr>
  </w:style>
  <w:style w:type="character" w:customStyle="1" w:styleId="BalloonTextChar">
    <w:name w:val="Balloon Text Char"/>
    <w:basedOn w:val="DefaultParagraphFont"/>
    <w:link w:val="BalloonText"/>
    <w:uiPriority w:val="99"/>
    <w:semiHidden/>
    <w:rsid w:val="00D767EE"/>
    <w:rPr>
      <w:rFonts w:ascii="Tahoma" w:eastAsia="Times New Roman" w:hAnsi="Tahoma" w:cs="Tahoma"/>
      <w:sz w:val="16"/>
      <w:szCs w:val="16"/>
      <w:lang w:val="ro-RO"/>
    </w:rPr>
  </w:style>
  <w:style w:type="character" w:styleId="CommentReference">
    <w:name w:val="annotation reference"/>
    <w:basedOn w:val="DefaultParagraphFont"/>
    <w:uiPriority w:val="99"/>
    <w:semiHidden/>
    <w:unhideWhenUsed/>
    <w:rsid w:val="00D767EE"/>
    <w:rPr>
      <w:sz w:val="16"/>
      <w:szCs w:val="16"/>
    </w:rPr>
  </w:style>
  <w:style w:type="paragraph" w:styleId="CommentText">
    <w:name w:val="annotation text"/>
    <w:basedOn w:val="Normal"/>
    <w:link w:val="CommentTextChar"/>
    <w:uiPriority w:val="99"/>
    <w:semiHidden/>
    <w:unhideWhenUsed/>
    <w:rsid w:val="00D767EE"/>
    <w:rPr>
      <w:sz w:val="20"/>
      <w:szCs w:val="20"/>
    </w:rPr>
  </w:style>
  <w:style w:type="character" w:customStyle="1" w:styleId="CommentTextChar">
    <w:name w:val="Comment Text Char"/>
    <w:basedOn w:val="DefaultParagraphFont"/>
    <w:link w:val="CommentText"/>
    <w:uiPriority w:val="99"/>
    <w:semiHidden/>
    <w:rsid w:val="00D767E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D767EE"/>
    <w:rPr>
      <w:b/>
      <w:bCs/>
    </w:rPr>
  </w:style>
  <w:style w:type="character" w:customStyle="1" w:styleId="CommentSubjectChar">
    <w:name w:val="Comment Subject Char"/>
    <w:basedOn w:val="CommentTextChar"/>
    <w:link w:val="CommentSubject"/>
    <w:uiPriority w:val="99"/>
    <w:semiHidden/>
    <w:rsid w:val="00D767EE"/>
    <w:rPr>
      <w:rFonts w:ascii="Times New Roman" w:eastAsia="Times New Roman" w:hAnsi="Times New Roman" w:cs="Times New Roman"/>
      <w:b/>
      <w:bCs/>
      <w:sz w:val="20"/>
      <w:szCs w:val="20"/>
      <w:lang w:val="ro-RO"/>
    </w:rPr>
  </w:style>
  <w:style w:type="paragraph" w:styleId="Revision">
    <w:name w:val="Revision"/>
    <w:hidden/>
    <w:uiPriority w:val="99"/>
    <w:semiHidden/>
    <w:rsid w:val="00803B6F"/>
    <w:pPr>
      <w:spacing w:after="0" w:line="240" w:lineRule="auto"/>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opcom.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opcom.ro" TargetMode="External"/><Relationship Id="rId2" Type="http://schemas.openxmlformats.org/officeDocument/2006/relationships/numbering" Target="numbering.xml"/><Relationship Id="rId16" Type="http://schemas.openxmlformats.org/officeDocument/2006/relationships/hyperlink" Target="http://www.opcom.ro" TargetMode="External"/><Relationship Id="rId20" Type="http://schemas.openxmlformats.org/officeDocument/2006/relationships/hyperlink" Target="http://www.opcom.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yperlink" Target="http://www.opcom.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F495A-41CE-42A4-A358-31228E58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5710</Words>
  <Characters>33119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OPCOM</dc:creator>
  <cp:lastModifiedBy>mconstantinescu</cp:lastModifiedBy>
  <cp:revision>13</cp:revision>
  <cp:lastPrinted>2014-11-10T12:54:00Z</cp:lastPrinted>
  <dcterms:created xsi:type="dcterms:W3CDTF">2014-11-13T18:25:00Z</dcterms:created>
  <dcterms:modified xsi:type="dcterms:W3CDTF">2014-11-14T16:51:00Z</dcterms:modified>
</cp:coreProperties>
</file>